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D5" w:rsidRPr="00095868" w:rsidRDefault="003B5BD5" w:rsidP="003B5BD5">
      <w:pPr>
        <w:tabs>
          <w:tab w:val="left" w:pos="6804"/>
        </w:tabs>
        <w:jc w:val="right"/>
        <w:rPr>
          <w:rFonts w:eastAsia="Times New Roman"/>
          <w:b/>
          <w:noProof/>
        </w:rPr>
      </w:pPr>
      <w:r>
        <w:rPr>
          <w:rFonts w:eastAsia="Times New Roman"/>
          <w:b/>
          <w:lang w:eastAsia="uk-UA"/>
        </w:rPr>
        <w:t>ПРОЄКТ</w:t>
      </w:r>
      <w:r w:rsidRPr="00095868">
        <w:rPr>
          <w:rFonts w:eastAsia="Times New Roman"/>
          <w:b/>
          <w:noProof/>
        </w:rPr>
        <w:t xml:space="preserve">                                                                    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3B5BD5" w:rsidRPr="00095868" w:rsidRDefault="003B5BD5" w:rsidP="003B5BD5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3B5BD5" w:rsidRPr="00095868" w:rsidRDefault="003B5BD5" w:rsidP="003B5BD5">
      <w:pPr>
        <w:rPr>
          <w:rFonts w:eastAsia="Times New Roman"/>
          <w:b/>
          <w:sz w:val="28"/>
          <w:szCs w:val="20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5711F8">
        <w:rPr>
          <w:rFonts w:eastAsia="Times New Roman"/>
          <w:sz w:val="28"/>
          <w:szCs w:val="20"/>
        </w:rPr>
        <w:t>31.01.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</w:p>
    <w:p w:rsidR="003B5BD5" w:rsidRPr="005711F8" w:rsidRDefault="003B5BD5" w:rsidP="003B5BD5">
      <w:pPr>
        <w:rPr>
          <w:rFonts w:eastAsia="Times New Roman"/>
          <w:sz w:val="28"/>
          <w:szCs w:val="28"/>
        </w:rPr>
      </w:pPr>
      <w:proofErr w:type="spellStart"/>
      <w:r w:rsidRPr="005711F8">
        <w:rPr>
          <w:rFonts w:eastAsia="Times New Roman"/>
          <w:sz w:val="28"/>
          <w:szCs w:val="28"/>
        </w:rPr>
        <w:t>смт.Вигода</w:t>
      </w:r>
      <w:proofErr w:type="spellEnd"/>
    </w:p>
    <w:p w:rsidR="003B5BD5" w:rsidRPr="00F65D28" w:rsidRDefault="003B5BD5" w:rsidP="003B5BD5">
      <w:pPr>
        <w:rPr>
          <w:rFonts w:eastAsia="Times New Roman"/>
          <w:b/>
        </w:rPr>
      </w:pP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картки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адміністративн</w:t>
      </w:r>
      <w:r>
        <w:rPr>
          <w:b/>
          <w:sz w:val="28"/>
          <w:szCs w:val="28"/>
          <w:lang w:val="uk-UA"/>
        </w:rPr>
        <w:t>ої</w:t>
      </w:r>
      <w:r w:rsidRPr="00F65D28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Pr="00F65D28">
        <w:rPr>
          <w:b/>
          <w:sz w:val="28"/>
          <w:szCs w:val="28"/>
          <w:lang w:val="uk-UA"/>
        </w:rPr>
        <w:t xml:space="preserve">, 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proofErr w:type="spellStart"/>
      <w:r w:rsidRPr="00F65D28">
        <w:rPr>
          <w:b/>
          <w:sz w:val="28"/>
          <w:szCs w:val="28"/>
          <w:lang w:val="uk-UA"/>
        </w:rPr>
        <w:t>Вигодської</w:t>
      </w:r>
      <w:proofErr w:type="spellEnd"/>
      <w:r w:rsidRPr="00F65D28">
        <w:rPr>
          <w:b/>
          <w:sz w:val="28"/>
          <w:szCs w:val="28"/>
          <w:lang w:val="uk-UA"/>
        </w:rPr>
        <w:t xml:space="preserve"> селищної ради </w:t>
      </w:r>
    </w:p>
    <w:p w:rsidR="003B5BD5" w:rsidRPr="00382085" w:rsidRDefault="003B5BD5" w:rsidP="003B5BD5">
      <w:pPr>
        <w:jc w:val="center"/>
        <w:rPr>
          <w:sz w:val="28"/>
          <w:szCs w:val="28"/>
          <w:lang w:val="uk-UA"/>
        </w:rPr>
      </w:pPr>
    </w:p>
    <w:p w:rsidR="003B5BD5" w:rsidRPr="00382085" w:rsidRDefault="003B5BD5" w:rsidP="003B5BD5">
      <w:pPr>
        <w:spacing w:line="240" w:lineRule="exact"/>
        <w:rPr>
          <w:sz w:val="28"/>
          <w:szCs w:val="28"/>
          <w:lang w:val="uk-UA"/>
        </w:rPr>
      </w:pPr>
      <w:r w:rsidRPr="00382085">
        <w:rPr>
          <w:sz w:val="28"/>
          <w:szCs w:val="28"/>
          <w:lang w:val="uk-UA"/>
        </w:rPr>
        <w:t xml:space="preserve"> </w:t>
      </w:r>
    </w:p>
    <w:p w:rsidR="003B5BD5" w:rsidRDefault="003B5BD5" w:rsidP="003B5BD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Перелік адміністративних послуг, які надаються через відділ «Центр надання адміністративних послуг»</w:t>
      </w:r>
      <w:r>
        <w:rPr>
          <w:sz w:val="28"/>
          <w:szCs w:val="28"/>
          <w:lang w:val="uk-UA"/>
        </w:rPr>
        <w:t xml:space="preserve"> апарату </w:t>
      </w:r>
      <w:r w:rsidRPr="003820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, затверджений 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15.11.2021 року № 953-11/2021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23.12.2022 року № 1488-24/2022 «</w:t>
      </w:r>
      <w:r w:rsidRPr="00CB7171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 від 28.09.2021 №810-10/2021 «Про  затвердження Положення  про відділ  архітектури, містобудування, капітального  будівництва та комунального майна апарату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>, 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5711F8">
        <w:rPr>
          <w:sz w:val="28"/>
          <w:szCs w:val="28"/>
          <w:lang w:val="uk-UA"/>
        </w:rPr>
        <w:t>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3B5BD5" w:rsidRPr="00382085" w:rsidRDefault="003B5BD5" w:rsidP="003B5BD5">
      <w:pPr>
        <w:ind w:firstLine="708"/>
        <w:jc w:val="both"/>
        <w:rPr>
          <w:sz w:val="28"/>
          <w:szCs w:val="28"/>
          <w:lang w:val="uk-UA"/>
        </w:rPr>
      </w:pPr>
    </w:p>
    <w:p w:rsidR="003B5BD5" w:rsidRPr="005711F8" w:rsidRDefault="003B5BD5" w:rsidP="003B5BD5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711F8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3B5BD5" w:rsidRPr="00382085" w:rsidRDefault="003B5BD5" w:rsidP="003B5BD5">
      <w:pPr>
        <w:ind w:firstLine="708"/>
        <w:jc w:val="both"/>
        <w:rPr>
          <w:sz w:val="28"/>
          <w:szCs w:val="28"/>
          <w:lang w:val="uk-UA"/>
        </w:rPr>
      </w:pPr>
    </w:p>
    <w:p w:rsidR="003B5BD5" w:rsidRPr="0038208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E9280B">
        <w:rPr>
          <w:sz w:val="28"/>
          <w:szCs w:val="28"/>
          <w:lang w:val="uk-UA"/>
        </w:rPr>
        <w:t>Надання містобудівних умов та обмежень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3B5BD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E9280B">
        <w:rPr>
          <w:sz w:val="28"/>
          <w:szCs w:val="28"/>
          <w:lang w:val="uk-UA"/>
        </w:rPr>
        <w:t>Надання містобудівних умов та обмежень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3B5BD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E9280B">
        <w:rPr>
          <w:sz w:val="28"/>
          <w:szCs w:val="28"/>
          <w:lang w:val="uk-UA"/>
        </w:rPr>
        <w:t>Надання містобудівних умов та обмежень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3B5BD5" w:rsidRPr="00382085" w:rsidRDefault="003B5BD5" w:rsidP="003B5B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4654C0">
        <w:rPr>
          <w:sz w:val="28"/>
          <w:szCs w:val="28"/>
          <w:lang w:val="uk-UA"/>
        </w:rPr>
        <w:t>Вигодської</w:t>
      </w:r>
      <w:proofErr w:type="spellEnd"/>
      <w:r w:rsidRPr="004654C0">
        <w:rPr>
          <w:sz w:val="28"/>
          <w:szCs w:val="28"/>
          <w:lang w:val="uk-UA"/>
        </w:rPr>
        <w:t xml:space="preserve"> селищної ради</w:t>
      </w:r>
      <w:r w:rsidR="005711F8">
        <w:rPr>
          <w:sz w:val="28"/>
          <w:szCs w:val="28"/>
          <w:lang w:val="uk-UA"/>
        </w:rPr>
        <w:t xml:space="preserve"> Іванну Вертепну</w:t>
      </w:r>
      <w:r w:rsidRPr="004654C0">
        <w:rPr>
          <w:sz w:val="28"/>
          <w:szCs w:val="28"/>
          <w:lang w:val="uk-UA"/>
        </w:rPr>
        <w:t>.</w:t>
      </w:r>
    </w:p>
    <w:p w:rsidR="003B5BD5" w:rsidRPr="00095868" w:rsidRDefault="003B5BD5" w:rsidP="003B5BD5">
      <w:pPr>
        <w:jc w:val="both"/>
        <w:rPr>
          <w:rFonts w:eastAsia="Times New Roman"/>
          <w:lang w:eastAsia="uk-UA"/>
        </w:rPr>
      </w:pPr>
    </w:p>
    <w:p w:rsidR="003B5BD5" w:rsidRPr="00C47645" w:rsidRDefault="003B5BD5" w:rsidP="003B5BD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3B5BD5" w:rsidRDefault="003B5BD5" w:rsidP="003B5BD5"/>
    <w:p w:rsidR="003B5BD5" w:rsidRDefault="003B5BD5" w:rsidP="003B5BD5"/>
    <w:p w:rsidR="003B5BD5" w:rsidRDefault="003B5BD5" w:rsidP="003B5BD5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25373" wp14:editId="00585293">
                <wp:simplePos x="0" y="0"/>
                <wp:positionH relativeFrom="column">
                  <wp:posOffset>3291205</wp:posOffset>
                </wp:positionH>
                <wp:positionV relativeFrom="paragraph">
                  <wp:posOffset>-282575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D5" w:rsidRPr="005711F8" w:rsidRDefault="005711F8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 xml:space="preserve">          </w:t>
                            </w:r>
                            <w:proofErr w:type="spellStart"/>
                            <w:r w:rsidR="003B5BD5" w:rsidRPr="005711F8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5BD5" w:rsidRPr="005711F8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3B5BD5" w:rsidRPr="005711F8" w:rsidRDefault="003B5BD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 w:rsidRPr="005711F8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5BD5" w:rsidRPr="005711F8" w:rsidRDefault="005711F8" w:rsidP="003B5BD5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5711F8"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 w:rsidRPr="005711F8"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253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-22.2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" stroked="f">
                <v:textbox>
                  <w:txbxContent>
                    <w:p w:rsidR="003B5BD5" w:rsidRPr="005711F8" w:rsidRDefault="005711F8" w:rsidP="003B5B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 xml:space="preserve">          </w:t>
                      </w:r>
                      <w:proofErr w:type="spellStart"/>
                      <w:r w:rsidR="003B5BD5" w:rsidRPr="005711F8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5BD5" w:rsidRPr="005711F8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3B5BD5" w:rsidRPr="005711F8" w:rsidRDefault="003B5BD5" w:rsidP="003B5BD5">
                      <w:pPr>
                        <w:rPr>
                          <w:b/>
                          <w:i/>
                        </w:rPr>
                      </w:pPr>
                      <w:r w:rsidRPr="005711F8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5BD5" w:rsidRPr="005711F8" w:rsidRDefault="005711F8" w:rsidP="003B5BD5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Pr="005711F8">
                        <w:rPr>
                          <w:b/>
                          <w:i/>
                        </w:rPr>
                        <w:t xml:space="preserve">31.01.2023  </w:t>
                      </w:r>
                      <w:r w:rsidRPr="005711F8"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B5BD5" w:rsidRDefault="003B5BD5" w:rsidP="003B5BD5"/>
    <w:p w:rsidR="003B5BD5" w:rsidRDefault="003B5BD5" w:rsidP="003B5BD5"/>
    <w:p w:rsidR="003B5BD5" w:rsidRDefault="003B5BD5" w:rsidP="003B5BD5"/>
    <w:p w:rsidR="003B5BD5" w:rsidRPr="00275210" w:rsidRDefault="003B5BD5" w:rsidP="003B5BD5">
      <w:pPr>
        <w:rPr>
          <w:sz w:val="12"/>
        </w:rPr>
      </w:pPr>
    </w:p>
    <w:tbl>
      <w:tblPr>
        <w:tblW w:w="99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3B5BD5" w:rsidTr="00E2397E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BD5" w:rsidRPr="000D4D86" w:rsidRDefault="003B5BD5" w:rsidP="00E2397E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3B5BD5" w:rsidRPr="00275210" w:rsidRDefault="003B5BD5" w:rsidP="00E2397E">
            <w:pPr>
              <w:jc w:val="center"/>
              <w:rPr>
                <w:b/>
                <w:sz w:val="8"/>
                <w:szCs w:val="16"/>
              </w:rPr>
            </w:pPr>
          </w:p>
          <w:p w:rsidR="003B5BD5" w:rsidRPr="00657B7C" w:rsidRDefault="003B5BD5" w:rsidP="00E2397E">
            <w:pPr>
              <w:ind w:firstLine="709"/>
              <w:jc w:val="center"/>
              <w:rPr>
                <w:sz w:val="22"/>
                <w:szCs w:val="22"/>
              </w:rPr>
            </w:pPr>
            <w:proofErr w:type="spellStart"/>
            <w:r w:rsidRPr="00780E11">
              <w:rPr>
                <w:b/>
                <w:sz w:val="28"/>
                <w:szCs w:val="28"/>
              </w:rPr>
              <w:t>Надання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0E11">
              <w:rPr>
                <w:b/>
                <w:sz w:val="28"/>
                <w:szCs w:val="28"/>
              </w:rPr>
              <w:t>містобудівних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умов та </w:t>
            </w:r>
            <w:proofErr w:type="spellStart"/>
            <w:r w:rsidRPr="00780E11">
              <w:rPr>
                <w:b/>
                <w:sz w:val="28"/>
                <w:szCs w:val="28"/>
              </w:rPr>
              <w:t>обмежень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0E11">
              <w:rPr>
                <w:b/>
                <w:sz w:val="28"/>
                <w:szCs w:val="28"/>
              </w:rPr>
              <w:t>забудови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0E11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780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0E11">
              <w:rPr>
                <w:b/>
                <w:sz w:val="28"/>
                <w:szCs w:val="28"/>
              </w:rPr>
              <w:t>ділянки</w:t>
            </w:r>
            <w:proofErr w:type="spellEnd"/>
            <w:r w:rsidRPr="00657B7C">
              <w:rPr>
                <w:sz w:val="22"/>
                <w:szCs w:val="22"/>
              </w:rPr>
              <w:t xml:space="preserve"> 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3B5BD5" w:rsidRDefault="003B5BD5" w:rsidP="00E2397E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,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  <w:p w:rsidR="003B5BD5" w:rsidRDefault="003B5BD5" w:rsidP="00E2397E">
            <w:pPr>
              <w:pBdr>
                <w:bottom w:val="single" w:sz="12" w:space="1" w:color="auto"/>
              </w:pBdr>
              <w:ind w:firstLine="709"/>
              <w:jc w:val="center"/>
            </w:pPr>
            <w:r>
              <w:t xml:space="preserve">та </w:t>
            </w:r>
            <w:proofErr w:type="spellStart"/>
            <w:r>
              <w:t>комунального</w:t>
            </w:r>
            <w:proofErr w:type="spellEnd"/>
            <w:r>
              <w:t xml:space="preserve"> майна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3B5BD5" w:rsidRPr="00275210" w:rsidRDefault="003B5BD5" w:rsidP="00E2397E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3B5BD5" w:rsidTr="00E2397E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RPr="00635F8F" w:rsidTr="00E2397E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21E26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B5BD5" w:rsidRPr="00635F8F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3B5BD5" w:rsidRPr="00635F8F" w:rsidTr="00E2397E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5" w:rsidRPr="009B21D2" w:rsidRDefault="003B5BD5" w:rsidP="00E2397E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3B5BD5" w:rsidRPr="00B30B4E" w:rsidRDefault="003B5BD5" w:rsidP="00E2397E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3B5BD5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мт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  <w:p w:rsidR="003B5BD5" w:rsidRPr="00B30B4E" w:rsidRDefault="003B5BD5" w:rsidP="00E2397E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адання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77554,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Новошин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Фрасуляка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,1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77541,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Новоселиця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Шевченка,25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с.Сенечів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Центральна,15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Вишків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Нова,112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Кропивник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,97</w:t>
            </w:r>
          </w:p>
          <w:p w:rsidR="003B5BD5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77543,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с.Старий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Мізунь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Кропивнянська,</w:t>
            </w:r>
            <w:r w:rsidRPr="00B30B4E">
              <w:rPr>
                <w:sz w:val="20"/>
                <w:szCs w:val="20"/>
              </w:rPr>
              <w:t>2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Лолин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Франка, 2</w:t>
            </w:r>
          </w:p>
          <w:p w:rsidR="003B5BD5" w:rsidRPr="00B30B4E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56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Шевченкове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17</w:t>
            </w:r>
          </w:p>
          <w:p w:rsidR="003B5BD5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Підліски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Шкільна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4</w:t>
            </w:r>
          </w:p>
          <w:p w:rsidR="003B5BD5" w:rsidRPr="00F60605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77650,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Ілемня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56</w:t>
            </w:r>
          </w:p>
        </w:tc>
      </w:tr>
      <w:tr w:rsidR="003B5BD5" w:rsidRPr="00635F8F" w:rsidTr="00E2397E">
        <w:trPr>
          <w:trHeight w:val="36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5" w:rsidRPr="00D42F07" w:rsidRDefault="003B5BD5" w:rsidP="00E2397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5BD5" w:rsidRPr="00D42F07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5BD5" w:rsidRPr="00D42F07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5BD5" w:rsidRPr="00D42F07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5BD5" w:rsidRPr="00D42F07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3B5BD5" w:rsidRDefault="003B5BD5" w:rsidP="00E2397E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  <w:r w:rsidRPr="00F60605">
              <w:rPr>
                <w:i/>
                <w:lang w:eastAsia="uk-UA"/>
              </w:rPr>
              <w:t xml:space="preserve"> </w:t>
            </w:r>
          </w:p>
          <w:p w:rsidR="003B5BD5" w:rsidRPr="00D42F07" w:rsidRDefault="003B5BD5" w:rsidP="00E2397E">
            <w:pPr>
              <w:rPr>
                <w:b/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ВРМ:</w:t>
            </w:r>
          </w:p>
          <w:p w:rsidR="003B5BD5" w:rsidRPr="00964113" w:rsidRDefault="003B5BD5" w:rsidP="00E2397E">
            <w:pPr>
              <w:jc w:val="both"/>
              <w:rPr>
                <w:sz w:val="20"/>
                <w:szCs w:val="20"/>
              </w:rPr>
            </w:pPr>
            <w:proofErr w:type="spellStart"/>
            <w:r w:rsidRPr="00964113">
              <w:rPr>
                <w:sz w:val="20"/>
                <w:szCs w:val="20"/>
              </w:rPr>
              <w:t>с.Новошин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с.Новоселиця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с.Сенечів</w:t>
            </w:r>
            <w:proofErr w:type="spellEnd"/>
            <w:r w:rsidRPr="00964113">
              <w:rPr>
                <w:sz w:val="20"/>
                <w:szCs w:val="20"/>
              </w:rPr>
              <w:t xml:space="preserve">, с. </w:t>
            </w:r>
            <w:proofErr w:type="spellStart"/>
            <w:r w:rsidRPr="00964113">
              <w:rPr>
                <w:sz w:val="20"/>
                <w:szCs w:val="20"/>
              </w:rPr>
              <w:t>Вишкі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с.Кропивник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с.Старий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Мізунь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Лолин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Підліски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Ілемня</w:t>
            </w:r>
            <w:proofErr w:type="spellEnd"/>
            <w:r>
              <w:rPr>
                <w:sz w:val="20"/>
                <w:szCs w:val="20"/>
              </w:rPr>
              <w:t>, с. Шевченкове</w:t>
            </w:r>
          </w:p>
          <w:p w:rsidR="003B5BD5" w:rsidRPr="00D42F07" w:rsidRDefault="003B5BD5" w:rsidP="00E2397E">
            <w:pPr>
              <w:rPr>
                <w:i/>
                <w:lang w:eastAsia="uk-UA"/>
              </w:rPr>
            </w:pPr>
            <w:proofErr w:type="spellStart"/>
            <w:r w:rsidRPr="00F60605">
              <w:rPr>
                <w:sz w:val="20"/>
                <w:szCs w:val="20"/>
              </w:rPr>
              <w:lastRenderedPageBreak/>
              <w:t>Понеділок</w:t>
            </w:r>
            <w:proofErr w:type="spellEnd"/>
            <w:r w:rsidRPr="00F60605">
              <w:rPr>
                <w:sz w:val="20"/>
                <w:szCs w:val="20"/>
              </w:rPr>
              <w:t xml:space="preserve">, Середа, </w:t>
            </w:r>
            <w:proofErr w:type="spellStart"/>
            <w:r w:rsidRPr="00F60605">
              <w:rPr>
                <w:sz w:val="20"/>
                <w:szCs w:val="20"/>
              </w:rPr>
              <w:t>П’ятниця</w:t>
            </w:r>
            <w:proofErr w:type="spellEnd"/>
            <w:r w:rsidRPr="00F60605">
              <w:rPr>
                <w:sz w:val="20"/>
                <w:szCs w:val="20"/>
              </w:rPr>
              <w:t xml:space="preserve"> з 09.00-16.00 год</w:t>
            </w:r>
          </w:p>
        </w:tc>
      </w:tr>
      <w:tr w:rsidR="003B5BD5" w:rsidRPr="00BD14E7" w:rsidTr="00E2397E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D42F07" w:rsidRDefault="003B5BD5" w:rsidP="00E2397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5BD5" w:rsidRPr="00275210" w:rsidRDefault="003B5BD5" w:rsidP="00E2397E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4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5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3B5BD5" w:rsidRPr="00BD14E7" w:rsidRDefault="003B5BD5" w:rsidP="00E2397E">
            <w:pPr>
              <w:jc w:val="center"/>
              <w:rPr>
                <w:sz w:val="22"/>
                <w:szCs w:val="22"/>
              </w:rPr>
            </w:pPr>
          </w:p>
        </w:tc>
      </w:tr>
      <w:tr w:rsidR="003B5BD5" w:rsidTr="00E2397E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Tr="00E2397E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регулювання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містобудівної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B5BD5" w:rsidTr="00E2397E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B5BD5" w:rsidRDefault="003B5BD5" w:rsidP="00E2397E">
            <w:pPr>
              <w:jc w:val="both"/>
              <w:rPr>
                <w:sz w:val="22"/>
                <w:szCs w:val="22"/>
              </w:rPr>
            </w:pPr>
          </w:p>
        </w:tc>
      </w:tr>
      <w:tr w:rsidR="003B5BD5" w:rsidTr="00E2397E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00B35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B5BD5" w:rsidTr="00E2397E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00B35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r w:rsidRPr="00000B35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23.12.2022 </w:t>
            </w:r>
            <w:r w:rsidRPr="00000B35">
              <w:rPr>
                <w:color w:val="000000"/>
                <w:sz w:val="22"/>
                <w:szCs w:val="22"/>
              </w:rPr>
              <w:t xml:space="preserve">року № 1488-24/2022 «Про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внесення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28.09.2021 №810-10/2021 «</w:t>
            </w:r>
            <w:proofErr w:type="gramStart"/>
            <w:r w:rsidRPr="00000B35">
              <w:rPr>
                <w:color w:val="000000"/>
                <w:sz w:val="22"/>
                <w:szCs w:val="22"/>
              </w:rPr>
              <w:t xml:space="preserve">Про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proofErr w:type="gram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Положення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відділ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архітектури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містобудування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капітального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комунального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майна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ради»</w:t>
            </w:r>
          </w:p>
        </w:tc>
      </w:tr>
      <w:tr w:rsidR="003B5BD5" w:rsidTr="00E2397E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Tr="00E2397E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B5BD5" w:rsidTr="00E2397E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780E11" w:rsidRDefault="003B5BD5" w:rsidP="00E239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3FF7">
              <w:rPr>
                <w:sz w:val="22"/>
                <w:szCs w:val="22"/>
              </w:rPr>
              <w:t xml:space="preserve">1. </w:t>
            </w:r>
            <w:proofErr w:type="spellStart"/>
            <w:r w:rsidRPr="00780E11">
              <w:rPr>
                <w:sz w:val="22"/>
                <w:szCs w:val="22"/>
              </w:rPr>
              <w:t>Заява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замовника</w:t>
            </w:r>
            <w:proofErr w:type="spellEnd"/>
            <w:r w:rsidRPr="00780E11">
              <w:rPr>
                <w:sz w:val="22"/>
                <w:szCs w:val="22"/>
              </w:rPr>
              <w:t xml:space="preserve"> (</w:t>
            </w:r>
            <w:proofErr w:type="spellStart"/>
            <w:r w:rsidRPr="00780E11">
              <w:rPr>
                <w:sz w:val="22"/>
                <w:szCs w:val="22"/>
              </w:rPr>
              <w:t>із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зазначенням</w:t>
            </w:r>
            <w:proofErr w:type="spellEnd"/>
            <w:r w:rsidRPr="00780E11">
              <w:rPr>
                <w:sz w:val="22"/>
                <w:szCs w:val="22"/>
              </w:rPr>
              <w:t xml:space="preserve"> кадастрового номера </w:t>
            </w:r>
            <w:proofErr w:type="spellStart"/>
            <w:r w:rsidRPr="00780E11">
              <w:rPr>
                <w:sz w:val="22"/>
                <w:szCs w:val="22"/>
              </w:rPr>
              <w:t>земельної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ділянки</w:t>
            </w:r>
            <w:proofErr w:type="spellEnd"/>
            <w:r w:rsidRPr="00780E1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3B5BD5" w:rsidRPr="00780E11" w:rsidRDefault="003B5BD5" w:rsidP="00E239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780E11">
              <w:rPr>
                <w:sz w:val="22"/>
                <w:szCs w:val="22"/>
              </w:rPr>
              <w:t>Копія</w:t>
            </w:r>
            <w:proofErr w:type="spellEnd"/>
            <w:r w:rsidRPr="00780E11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780E11">
              <w:rPr>
                <w:sz w:val="22"/>
                <w:szCs w:val="22"/>
              </w:rPr>
              <w:t>що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посвідчує</w:t>
            </w:r>
            <w:proofErr w:type="spellEnd"/>
            <w:r w:rsidRPr="00780E11">
              <w:rPr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sz w:val="22"/>
                <w:szCs w:val="22"/>
              </w:rPr>
              <w:t>об’єкт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нерухомого</w:t>
            </w:r>
            <w:proofErr w:type="spellEnd"/>
            <w:r w:rsidRPr="00780E11">
              <w:rPr>
                <w:sz w:val="22"/>
                <w:szCs w:val="22"/>
              </w:rPr>
              <w:t xml:space="preserve"> майна, </w:t>
            </w:r>
            <w:proofErr w:type="spellStart"/>
            <w:r w:rsidRPr="00780E11">
              <w:rPr>
                <w:sz w:val="22"/>
                <w:szCs w:val="22"/>
              </w:rPr>
              <w:t>розташований</w:t>
            </w:r>
            <w:proofErr w:type="spellEnd"/>
            <w:r w:rsidRPr="00780E11">
              <w:rPr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sz w:val="22"/>
                <w:szCs w:val="22"/>
              </w:rPr>
              <w:t>земельній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ділянці</w:t>
            </w:r>
            <w:proofErr w:type="spellEnd"/>
            <w:r w:rsidRPr="00780E11">
              <w:rPr>
                <w:sz w:val="22"/>
                <w:szCs w:val="22"/>
              </w:rPr>
              <w:t xml:space="preserve"> (у </w:t>
            </w:r>
            <w:proofErr w:type="spellStart"/>
            <w:r w:rsidRPr="00780E11">
              <w:rPr>
                <w:sz w:val="22"/>
                <w:szCs w:val="22"/>
              </w:rPr>
              <w:t>разі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якщо</w:t>
            </w:r>
            <w:proofErr w:type="spellEnd"/>
            <w:r w:rsidRPr="00780E11">
              <w:rPr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sz w:val="22"/>
                <w:szCs w:val="22"/>
              </w:rPr>
              <w:t>об’єкт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нерухомого</w:t>
            </w:r>
            <w:proofErr w:type="spellEnd"/>
            <w:r w:rsidRPr="00780E11">
              <w:rPr>
                <w:sz w:val="22"/>
                <w:szCs w:val="22"/>
              </w:rPr>
              <w:t xml:space="preserve"> майна не </w:t>
            </w:r>
            <w:proofErr w:type="spellStart"/>
            <w:r w:rsidRPr="00780E11">
              <w:rPr>
                <w:sz w:val="22"/>
                <w:szCs w:val="22"/>
              </w:rPr>
              <w:t>зареєстровано</w:t>
            </w:r>
            <w:proofErr w:type="spellEnd"/>
            <w:r w:rsidRPr="00780E11">
              <w:rPr>
                <w:sz w:val="22"/>
                <w:szCs w:val="22"/>
              </w:rPr>
              <w:t xml:space="preserve"> в Державному </w:t>
            </w:r>
            <w:proofErr w:type="spellStart"/>
            <w:r w:rsidRPr="00780E11">
              <w:rPr>
                <w:sz w:val="22"/>
                <w:szCs w:val="22"/>
              </w:rPr>
              <w:t>реєстрі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речових</w:t>
            </w:r>
            <w:proofErr w:type="spellEnd"/>
            <w:r w:rsidRPr="00780E11">
              <w:rPr>
                <w:sz w:val="22"/>
                <w:szCs w:val="22"/>
              </w:rPr>
              <w:t xml:space="preserve"> прав на </w:t>
            </w:r>
            <w:proofErr w:type="spellStart"/>
            <w:r w:rsidRPr="00780E11">
              <w:rPr>
                <w:sz w:val="22"/>
                <w:szCs w:val="22"/>
              </w:rPr>
              <w:t>нерухоме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майно</w:t>
            </w:r>
            <w:proofErr w:type="spellEnd"/>
            <w:r w:rsidRPr="00780E11">
              <w:rPr>
                <w:sz w:val="22"/>
                <w:szCs w:val="22"/>
              </w:rPr>
              <w:t xml:space="preserve">), </w:t>
            </w:r>
            <w:proofErr w:type="spellStart"/>
            <w:r w:rsidRPr="00780E11">
              <w:rPr>
                <w:sz w:val="22"/>
                <w:szCs w:val="22"/>
              </w:rPr>
              <w:t>або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згода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його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власника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засвідчена</w:t>
            </w:r>
            <w:proofErr w:type="spellEnd"/>
            <w:r w:rsidRPr="00780E11">
              <w:rPr>
                <w:sz w:val="22"/>
                <w:szCs w:val="22"/>
              </w:rPr>
              <w:t xml:space="preserve"> в </w:t>
            </w:r>
            <w:proofErr w:type="spellStart"/>
            <w:r w:rsidRPr="00780E11">
              <w:rPr>
                <w:sz w:val="22"/>
                <w:szCs w:val="22"/>
              </w:rPr>
              <w:t>установленому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законодавством</w:t>
            </w:r>
            <w:proofErr w:type="spellEnd"/>
            <w:r w:rsidRPr="00780E11">
              <w:rPr>
                <w:sz w:val="22"/>
                <w:szCs w:val="22"/>
              </w:rPr>
              <w:t xml:space="preserve"> порядку (у </w:t>
            </w:r>
            <w:proofErr w:type="spellStart"/>
            <w:r w:rsidRPr="00780E11">
              <w:rPr>
                <w:sz w:val="22"/>
                <w:szCs w:val="22"/>
              </w:rPr>
              <w:t>разі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здійснення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реконструкції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або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реставрації</w:t>
            </w:r>
            <w:proofErr w:type="spellEnd"/>
            <w:r w:rsidRPr="00780E1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3B5BD5" w:rsidRPr="00780E11" w:rsidRDefault="003B5BD5" w:rsidP="00E239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Pr="00780E11">
              <w:rPr>
                <w:sz w:val="22"/>
                <w:szCs w:val="22"/>
              </w:rPr>
              <w:t>Копія</w:t>
            </w:r>
            <w:proofErr w:type="spellEnd"/>
            <w:r w:rsidRPr="00780E11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780E11">
              <w:rPr>
                <w:sz w:val="22"/>
                <w:szCs w:val="22"/>
              </w:rPr>
              <w:t>що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посвідчує</w:t>
            </w:r>
            <w:proofErr w:type="spellEnd"/>
            <w:r w:rsidRPr="00780E11">
              <w:rPr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чи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користування</w:t>
            </w:r>
            <w:proofErr w:type="spellEnd"/>
            <w:r w:rsidRPr="00780E11">
              <w:rPr>
                <w:sz w:val="22"/>
                <w:szCs w:val="22"/>
              </w:rPr>
              <w:t xml:space="preserve"> земельною </w:t>
            </w:r>
            <w:proofErr w:type="spellStart"/>
            <w:r w:rsidRPr="00780E11">
              <w:rPr>
                <w:sz w:val="22"/>
                <w:szCs w:val="22"/>
              </w:rPr>
              <w:t>ділянкою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або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копія</w:t>
            </w:r>
            <w:proofErr w:type="spellEnd"/>
            <w:r w:rsidRPr="00780E11">
              <w:rPr>
                <w:sz w:val="22"/>
                <w:szCs w:val="22"/>
              </w:rPr>
              <w:t xml:space="preserve"> договору </w:t>
            </w:r>
            <w:proofErr w:type="spellStart"/>
            <w:r w:rsidRPr="00780E11">
              <w:rPr>
                <w:sz w:val="22"/>
                <w:szCs w:val="22"/>
              </w:rPr>
              <w:t>суперфіцію</w:t>
            </w:r>
            <w:proofErr w:type="spellEnd"/>
            <w:r w:rsidRPr="00780E11">
              <w:rPr>
                <w:sz w:val="22"/>
                <w:szCs w:val="22"/>
              </w:rPr>
              <w:t xml:space="preserve"> (у </w:t>
            </w:r>
            <w:proofErr w:type="spellStart"/>
            <w:r w:rsidRPr="00780E11">
              <w:rPr>
                <w:sz w:val="22"/>
                <w:szCs w:val="22"/>
              </w:rPr>
              <w:t>разі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якщо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речове</w:t>
            </w:r>
            <w:proofErr w:type="spellEnd"/>
            <w:r w:rsidRPr="00780E11">
              <w:rPr>
                <w:sz w:val="22"/>
                <w:szCs w:val="22"/>
              </w:rPr>
              <w:t xml:space="preserve"> право на </w:t>
            </w:r>
            <w:proofErr w:type="spellStart"/>
            <w:r w:rsidRPr="00780E11">
              <w:rPr>
                <w:sz w:val="22"/>
                <w:szCs w:val="22"/>
              </w:rPr>
              <w:t>земельну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ділянку</w:t>
            </w:r>
            <w:proofErr w:type="spellEnd"/>
            <w:r w:rsidRPr="00780E11">
              <w:rPr>
                <w:sz w:val="22"/>
                <w:szCs w:val="22"/>
              </w:rPr>
              <w:t xml:space="preserve"> не </w:t>
            </w:r>
            <w:proofErr w:type="spellStart"/>
            <w:r w:rsidRPr="00780E11">
              <w:rPr>
                <w:sz w:val="22"/>
                <w:szCs w:val="22"/>
              </w:rPr>
              <w:t>зареєстровано</w:t>
            </w:r>
            <w:proofErr w:type="spellEnd"/>
            <w:r w:rsidRPr="00780E11">
              <w:rPr>
                <w:sz w:val="22"/>
                <w:szCs w:val="22"/>
              </w:rPr>
              <w:t xml:space="preserve"> в Державному </w:t>
            </w:r>
            <w:proofErr w:type="spellStart"/>
            <w:r w:rsidRPr="00780E11">
              <w:rPr>
                <w:sz w:val="22"/>
                <w:szCs w:val="22"/>
              </w:rPr>
              <w:t>реєстрі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речових</w:t>
            </w:r>
            <w:proofErr w:type="spellEnd"/>
            <w:r w:rsidRPr="00780E11">
              <w:rPr>
                <w:sz w:val="22"/>
                <w:szCs w:val="22"/>
              </w:rPr>
              <w:t xml:space="preserve"> прав на </w:t>
            </w:r>
            <w:proofErr w:type="spellStart"/>
            <w:r w:rsidRPr="00780E11">
              <w:rPr>
                <w:sz w:val="22"/>
                <w:szCs w:val="22"/>
              </w:rPr>
              <w:t>нерухоме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майно</w:t>
            </w:r>
            <w:proofErr w:type="spellEnd"/>
            <w:r w:rsidRPr="00780E1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3B5BD5" w:rsidRPr="00780E11" w:rsidRDefault="003B5BD5" w:rsidP="00E239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Pr="00780E11">
              <w:rPr>
                <w:sz w:val="22"/>
                <w:szCs w:val="22"/>
              </w:rPr>
              <w:t>Викопіювання</w:t>
            </w:r>
            <w:proofErr w:type="spellEnd"/>
            <w:r w:rsidRPr="00780E11">
              <w:rPr>
                <w:sz w:val="22"/>
                <w:szCs w:val="22"/>
              </w:rPr>
              <w:t xml:space="preserve"> з</w:t>
            </w:r>
            <w:r>
              <w:rPr>
                <w:sz w:val="22"/>
                <w:szCs w:val="22"/>
              </w:rPr>
              <w:t xml:space="preserve"> топографо-</w:t>
            </w:r>
            <w:proofErr w:type="spellStart"/>
            <w:r>
              <w:rPr>
                <w:sz w:val="22"/>
                <w:szCs w:val="22"/>
              </w:rPr>
              <w:t>геодезичного</w:t>
            </w:r>
            <w:proofErr w:type="spellEnd"/>
            <w:r>
              <w:rPr>
                <w:sz w:val="22"/>
                <w:szCs w:val="22"/>
              </w:rPr>
              <w:t xml:space="preserve"> плану М </w:t>
            </w:r>
            <w:r w:rsidRPr="00780E11">
              <w:rPr>
                <w:sz w:val="22"/>
                <w:szCs w:val="22"/>
              </w:rPr>
              <w:t>1:2000</w:t>
            </w:r>
            <w:r>
              <w:rPr>
                <w:sz w:val="22"/>
                <w:szCs w:val="22"/>
              </w:rPr>
              <w:t>.</w:t>
            </w:r>
          </w:p>
          <w:p w:rsidR="003B5BD5" w:rsidRPr="003D3689" w:rsidRDefault="003B5BD5" w:rsidP="00E2397E">
            <w:r>
              <w:rPr>
                <w:sz w:val="22"/>
                <w:szCs w:val="22"/>
              </w:rPr>
              <w:t xml:space="preserve">5. </w:t>
            </w:r>
            <w:proofErr w:type="spellStart"/>
            <w:r w:rsidRPr="00780E11">
              <w:rPr>
                <w:sz w:val="22"/>
                <w:szCs w:val="22"/>
              </w:rPr>
              <w:t>Містобудівний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розрахунок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що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визначає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інвестиційні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наміри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замовника</w:t>
            </w:r>
            <w:proofErr w:type="spellEnd"/>
            <w:r w:rsidRPr="00780E11">
              <w:rPr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sz w:val="22"/>
                <w:szCs w:val="22"/>
              </w:rPr>
              <w:t>який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складається</w:t>
            </w:r>
            <w:proofErr w:type="spellEnd"/>
            <w:r w:rsidRPr="00780E11">
              <w:rPr>
                <w:sz w:val="22"/>
                <w:szCs w:val="22"/>
              </w:rPr>
              <w:t xml:space="preserve"> у </w:t>
            </w:r>
            <w:proofErr w:type="spellStart"/>
            <w:r w:rsidRPr="00780E11">
              <w:rPr>
                <w:sz w:val="22"/>
                <w:szCs w:val="22"/>
              </w:rPr>
              <w:t>довільній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B5BD5" w:rsidTr="00E2397E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уповноважена</w:t>
            </w:r>
            <w:proofErr w:type="spellEnd"/>
            <w:r>
              <w:rPr>
                <w:sz w:val="22"/>
                <w:szCs w:val="22"/>
              </w:rPr>
              <w:t xml:space="preserve"> особа   </w:t>
            </w:r>
            <w:proofErr w:type="spellStart"/>
            <w:r>
              <w:rPr>
                <w:sz w:val="22"/>
                <w:szCs w:val="22"/>
              </w:rPr>
              <w:t>подає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віддалені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80E11">
              <w:rPr>
                <w:sz w:val="22"/>
                <w:szCs w:val="22"/>
              </w:rPr>
              <w:t xml:space="preserve">шляхом </w:t>
            </w:r>
            <w:proofErr w:type="spellStart"/>
            <w:r w:rsidRPr="00780E11">
              <w:rPr>
                <w:sz w:val="22"/>
                <w:szCs w:val="22"/>
              </w:rPr>
              <w:t>відправлення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документів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поштою</w:t>
            </w:r>
            <w:proofErr w:type="spellEnd"/>
            <w:r w:rsidRPr="00780E11">
              <w:rPr>
                <w:sz w:val="22"/>
                <w:szCs w:val="22"/>
              </w:rPr>
              <w:t xml:space="preserve"> (</w:t>
            </w:r>
            <w:proofErr w:type="spellStart"/>
            <w:r w:rsidRPr="00780E11">
              <w:rPr>
                <w:sz w:val="22"/>
                <w:szCs w:val="22"/>
              </w:rPr>
              <w:t>рекомендо</w:t>
            </w:r>
            <w:r>
              <w:rPr>
                <w:sz w:val="22"/>
                <w:szCs w:val="22"/>
              </w:rPr>
              <w:t>ваним</w:t>
            </w:r>
            <w:proofErr w:type="spellEnd"/>
            <w:r>
              <w:rPr>
                <w:sz w:val="22"/>
                <w:szCs w:val="22"/>
              </w:rPr>
              <w:t xml:space="preserve"> листом)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електронною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поштою</w:t>
            </w:r>
            <w:proofErr w:type="spellEnd"/>
            <w:r w:rsidRPr="00780E11">
              <w:rPr>
                <w:sz w:val="22"/>
                <w:szCs w:val="22"/>
              </w:rPr>
              <w:t>.</w:t>
            </w:r>
          </w:p>
        </w:tc>
      </w:tr>
      <w:tr w:rsidR="003B5BD5" w:rsidTr="00E2397E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3B5BD5" w:rsidTr="00E2397E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робочих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3B5BD5" w:rsidTr="00E2397E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780E11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1. 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Невідповідність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намірів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забудови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вимогам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містобудівної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місцевому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рівні</w:t>
            </w:r>
            <w:proofErr w:type="spellEnd"/>
          </w:p>
          <w:p w:rsidR="003B5BD5" w:rsidRPr="00780E11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2. 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Неподання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необхідних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780E11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прийняття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надання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містобудівних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умов та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обмежень</w:t>
            </w:r>
            <w:proofErr w:type="spellEnd"/>
          </w:p>
          <w:p w:rsidR="003B5BD5" w:rsidRDefault="003B5BD5" w:rsidP="00E2397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Виявлення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недостовірних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відомостей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у документах,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посвідчують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чи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користування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земельною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ділянкою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у документах,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посвідчують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право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власності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об’єкт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нерухомого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майна,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розташований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земельній</w:t>
            </w:r>
            <w:proofErr w:type="spellEnd"/>
            <w:r w:rsidRPr="00780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color w:val="000000"/>
                <w:sz w:val="22"/>
                <w:szCs w:val="22"/>
              </w:rPr>
              <w:t>ділянці</w:t>
            </w:r>
            <w:proofErr w:type="spellEnd"/>
          </w:p>
        </w:tc>
      </w:tr>
    </w:tbl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/>
    <w:p w:rsidR="003B5BD5" w:rsidRDefault="003B5BD5" w:rsidP="003B5BD5">
      <w:pPr>
        <w:ind w:firstLine="709"/>
        <w:jc w:val="center"/>
        <w:rPr>
          <w:sz w:val="28"/>
          <w:szCs w:val="28"/>
        </w:rPr>
      </w:pPr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1B1A44" wp14:editId="03CB6C36">
                <wp:simplePos x="0" y="0"/>
                <wp:positionH relativeFrom="column">
                  <wp:posOffset>3405505</wp:posOffset>
                </wp:positionH>
                <wp:positionV relativeFrom="paragraph">
                  <wp:posOffset>-377825</wp:posOffset>
                </wp:positionV>
                <wp:extent cx="3108960" cy="9525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D5" w:rsidRPr="005711F8" w:rsidRDefault="005711F8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</w:t>
                            </w:r>
                            <w:proofErr w:type="spellStart"/>
                            <w:r w:rsidR="003B5BD5" w:rsidRPr="005711F8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5BD5" w:rsidRPr="005711F8">
                              <w:rPr>
                                <w:b/>
                                <w:i/>
                              </w:rPr>
                              <w:t xml:space="preserve"> 2</w:t>
                            </w:r>
                          </w:p>
                          <w:p w:rsidR="003B5BD5" w:rsidRPr="005711F8" w:rsidRDefault="003B5BD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 w:rsidRPr="005711F8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11F8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5711F8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5BD5" w:rsidRPr="005711F8" w:rsidRDefault="005711F8" w:rsidP="003B5BD5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31.01.2023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bookmarkStart w:id="0" w:name="_GoBack"/>
                            <w:bookmarkEnd w:id="0"/>
                          </w:p>
                          <w:p w:rsidR="003B5BD5" w:rsidRPr="007F51BC" w:rsidRDefault="003B5BD5" w:rsidP="003B5BD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1A44" id="_x0000_s1027" type="#_x0000_t202" style="position:absolute;left:0;text-align:left;margin-left:268.15pt;margin-top:-29.75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" stroked="f">
                <v:textbox>
                  <w:txbxContent>
                    <w:p w:rsidR="003B5BD5" w:rsidRPr="005711F8" w:rsidRDefault="005711F8" w:rsidP="003B5B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</w:t>
                      </w:r>
                      <w:proofErr w:type="spellStart"/>
                      <w:r w:rsidR="003B5BD5" w:rsidRPr="005711F8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5BD5" w:rsidRPr="005711F8">
                        <w:rPr>
                          <w:b/>
                          <w:i/>
                        </w:rPr>
                        <w:t xml:space="preserve"> 2</w:t>
                      </w:r>
                    </w:p>
                    <w:p w:rsidR="003B5BD5" w:rsidRPr="005711F8" w:rsidRDefault="003B5BD5" w:rsidP="003B5BD5">
                      <w:pPr>
                        <w:rPr>
                          <w:b/>
                          <w:i/>
                        </w:rPr>
                      </w:pPr>
                      <w:r w:rsidRPr="005711F8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711F8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5711F8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5BD5" w:rsidRPr="005711F8" w:rsidRDefault="005711F8" w:rsidP="003B5BD5">
                      <w:pPr>
                        <w:rPr>
                          <w:b/>
                          <w:i/>
                          <w:lang w:val="uk-UA"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31.01.2023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bookmarkStart w:id="1" w:name="_GoBack"/>
                      <w:bookmarkEnd w:id="1"/>
                    </w:p>
                    <w:p w:rsidR="003B5BD5" w:rsidRPr="007F51BC" w:rsidRDefault="003B5BD5" w:rsidP="003B5BD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5BD5" w:rsidRDefault="003B5BD5" w:rsidP="003B5BD5">
      <w:pPr>
        <w:ind w:firstLine="709"/>
        <w:jc w:val="center"/>
        <w:rPr>
          <w:sz w:val="28"/>
          <w:szCs w:val="28"/>
        </w:rPr>
      </w:pPr>
    </w:p>
    <w:p w:rsidR="003B5BD5" w:rsidRDefault="003B5BD5" w:rsidP="003B5BD5">
      <w:pPr>
        <w:ind w:firstLine="709"/>
        <w:jc w:val="center"/>
        <w:rPr>
          <w:sz w:val="28"/>
          <w:szCs w:val="28"/>
        </w:rPr>
      </w:pPr>
    </w:p>
    <w:p w:rsidR="003B5BD5" w:rsidRPr="009F7904" w:rsidRDefault="003B5BD5" w:rsidP="003B5BD5">
      <w:pPr>
        <w:ind w:firstLine="709"/>
        <w:jc w:val="center"/>
        <w:rPr>
          <w:sz w:val="28"/>
          <w:szCs w:val="28"/>
        </w:rPr>
      </w:pPr>
      <w:r w:rsidRPr="009F7904">
        <w:rPr>
          <w:sz w:val="28"/>
          <w:szCs w:val="28"/>
        </w:rPr>
        <w:t>ТЕХНОЛОГІЧНА КАРТКА</w:t>
      </w:r>
    </w:p>
    <w:p w:rsidR="003B5BD5" w:rsidRPr="006074A9" w:rsidRDefault="003B5BD5" w:rsidP="003B5BD5">
      <w:pPr>
        <w:ind w:firstLine="709"/>
        <w:jc w:val="center"/>
      </w:pPr>
      <w:proofErr w:type="spellStart"/>
      <w:r w:rsidRPr="00780E11">
        <w:rPr>
          <w:b/>
          <w:sz w:val="28"/>
          <w:szCs w:val="28"/>
        </w:rPr>
        <w:t>Надання</w:t>
      </w:r>
      <w:proofErr w:type="spellEnd"/>
      <w:r w:rsidRPr="00780E11">
        <w:rPr>
          <w:b/>
          <w:sz w:val="28"/>
          <w:szCs w:val="28"/>
        </w:rPr>
        <w:t xml:space="preserve"> </w:t>
      </w:r>
      <w:proofErr w:type="spellStart"/>
      <w:r w:rsidRPr="00780E11">
        <w:rPr>
          <w:b/>
          <w:sz w:val="28"/>
          <w:szCs w:val="28"/>
        </w:rPr>
        <w:t>містобудівних</w:t>
      </w:r>
      <w:proofErr w:type="spellEnd"/>
      <w:r w:rsidRPr="00780E11">
        <w:rPr>
          <w:b/>
          <w:sz w:val="28"/>
          <w:szCs w:val="28"/>
        </w:rPr>
        <w:t xml:space="preserve"> умов та </w:t>
      </w:r>
      <w:proofErr w:type="spellStart"/>
      <w:r w:rsidRPr="00780E11">
        <w:rPr>
          <w:b/>
          <w:sz w:val="28"/>
          <w:szCs w:val="28"/>
        </w:rPr>
        <w:t>обмежень</w:t>
      </w:r>
      <w:proofErr w:type="spellEnd"/>
      <w:r w:rsidRPr="00780E11">
        <w:rPr>
          <w:b/>
          <w:sz w:val="28"/>
          <w:szCs w:val="28"/>
        </w:rPr>
        <w:t xml:space="preserve"> </w:t>
      </w:r>
      <w:proofErr w:type="spellStart"/>
      <w:r w:rsidRPr="00780E11">
        <w:rPr>
          <w:b/>
          <w:sz w:val="28"/>
          <w:szCs w:val="28"/>
        </w:rPr>
        <w:t>забудови</w:t>
      </w:r>
      <w:proofErr w:type="spellEnd"/>
      <w:r w:rsidRPr="00780E11">
        <w:rPr>
          <w:b/>
          <w:sz w:val="28"/>
          <w:szCs w:val="28"/>
        </w:rPr>
        <w:t xml:space="preserve"> </w:t>
      </w:r>
      <w:proofErr w:type="spellStart"/>
      <w:r w:rsidRPr="00780E11">
        <w:rPr>
          <w:b/>
          <w:sz w:val="28"/>
          <w:szCs w:val="28"/>
        </w:rPr>
        <w:t>земельної</w:t>
      </w:r>
      <w:proofErr w:type="spellEnd"/>
      <w:r w:rsidRPr="00780E11">
        <w:rPr>
          <w:b/>
          <w:sz w:val="28"/>
          <w:szCs w:val="28"/>
        </w:rPr>
        <w:t xml:space="preserve"> </w:t>
      </w:r>
      <w:proofErr w:type="spellStart"/>
      <w:r w:rsidRPr="00780E11">
        <w:rPr>
          <w:b/>
          <w:sz w:val="28"/>
          <w:szCs w:val="28"/>
        </w:rPr>
        <w:t>ділянки</w:t>
      </w:r>
      <w:proofErr w:type="spellEnd"/>
      <w:r w:rsidRPr="006074A9">
        <w:t xml:space="preserve"> (</w:t>
      </w:r>
      <w:proofErr w:type="spellStart"/>
      <w:r w:rsidRPr="006074A9">
        <w:t>назва</w:t>
      </w:r>
      <w:proofErr w:type="spellEnd"/>
      <w:r w:rsidRPr="006074A9"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 w:rsidRPr="006074A9">
        <w:t>послуги</w:t>
      </w:r>
      <w:proofErr w:type="spellEnd"/>
      <w:r w:rsidRPr="006074A9">
        <w:t>)</w:t>
      </w:r>
    </w:p>
    <w:p w:rsidR="003B5BD5" w:rsidRPr="0010062A" w:rsidRDefault="003B5BD5" w:rsidP="003B5BD5">
      <w:pPr>
        <w:jc w:val="both"/>
        <w:rPr>
          <w:sz w:val="14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137"/>
        <w:gridCol w:w="2759"/>
        <w:gridCol w:w="3373"/>
        <w:gridCol w:w="1791"/>
      </w:tblGrid>
      <w:tr w:rsidR="003B5BD5" w:rsidTr="00E2397E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3B5BD5" w:rsidTr="00E2397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8D01AF" w:rsidRDefault="003B5BD5" w:rsidP="00E2397E">
            <w:proofErr w:type="spellStart"/>
            <w:r>
              <w:t>Прийняття</w:t>
            </w:r>
            <w:proofErr w:type="spellEnd"/>
            <w:r>
              <w:t xml:space="preserve"> заяви та передача </w:t>
            </w:r>
            <w:proofErr w:type="spellStart"/>
            <w:r>
              <w:t>виконавцю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3B5BD5" w:rsidRPr="00FB0801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3B5BD5" w:rsidRPr="008D01AF" w:rsidRDefault="003B5BD5" w:rsidP="00E2397E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</w:t>
            </w:r>
          </w:p>
        </w:tc>
      </w:tr>
      <w:tr w:rsidR="003B5BD5" w:rsidTr="00E2397E">
        <w:trPr>
          <w:trHeight w:val="15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>2.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Pr="008D01AF" w:rsidRDefault="003B5BD5" w:rsidP="00E2397E">
            <w:proofErr w:type="spellStart"/>
            <w:r w:rsidRPr="0010062A">
              <w:t>Надання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містобудівних</w:t>
            </w:r>
            <w:proofErr w:type="spellEnd"/>
            <w:r w:rsidRPr="0010062A">
              <w:t xml:space="preserve"> умов та </w:t>
            </w:r>
            <w:proofErr w:type="spellStart"/>
            <w:r w:rsidRPr="0010062A">
              <w:t>обмежень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забудови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земельної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л</w:t>
            </w:r>
            <w:r w:rsidRPr="0010062A">
              <w:t>ист</w:t>
            </w:r>
            <w:r>
              <w:t>а</w:t>
            </w:r>
            <w:r w:rsidRPr="0010062A">
              <w:t xml:space="preserve"> з </w:t>
            </w:r>
            <w:proofErr w:type="spellStart"/>
            <w:r w:rsidRPr="0010062A">
              <w:t>обґрунтуванням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підстав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відмови</w:t>
            </w:r>
            <w:proofErr w:type="spellEnd"/>
            <w:r w:rsidRPr="0010062A">
              <w:t xml:space="preserve"> у </w:t>
            </w:r>
            <w:proofErr w:type="spellStart"/>
            <w:r w:rsidRPr="0010062A">
              <w:t>видачі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містобудівних</w:t>
            </w:r>
            <w:proofErr w:type="spellEnd"/>
            <w:r w:rsidRPr="0010062A">
              <w:t xml:space="preserve"> умов та </w:t>
            </w:r>
            <w:proofErr w:type="spellStart"/>
            <w:r w:rsidRPr="0010062A">
              <w:t>обмежень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забудови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земельної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ділянки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124D36" w:rsidRDefault="003B5BD5" w:rsidP="00E2397E">
            <w:pPr>
              <w:rPr>
                <w:szCs w:val="22"/>
              </w:rPr>
            </w:pPr>
            <w:proofErr w:type="spellStart"/>
            <w:r w:rsidRPr="00124D36">
              <w:rPr>
                <w:szCs w:val="22"/>
              </w:rPr>
              <w:t>Головний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спеціаліст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/>
          <w:p w:rsidR="003B5BD5" w:rsidRDefault="003B5BD5" w:rsidP="00E2397E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3B5BD5" w:rsidRDefault="003B5BD5" w:rsidP="00E2397E"/>
          <w:p w:rsidR="003B5BD5" w:rsidRPr="008D01AF" w:rsidRDefault="003B5BD5" w:rsidP="00E2397E"/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 xml:space="preserve">10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3B5BD5" w:rsidTr="00E2397E">
        <w:trPr>
          <w:trHeight w:val="193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124D36" w:rsidRDefault="003B5BD5" w:rsidP="00E2397E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</w:p>
        </w:tc>
      </w:tr>
      <w:tr w:rsidR="003B5BD5" w:rsidTr="00E2397E">
        <w:trPr>
          <w:trHeight w:val="4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r>
              <w:t xml:space="preserve">Передача </w:t>
            </w:r>
            <w:proofErr w:type="spellStart"/>
            <w:r w:rsidRPr="0010062A">
              <w:t>містобудівних</w:t>
            </w:r>
            <w:proofErr w:type="spellEnd"/>
            <w:r w:rsidRPr="0010062A">
              <w:t xml:space="preserve"> умов та </w:t>
            </w:r>
            <w:proofErr w:type="spellStart"/>
            <w:r w:rsidRPr="0010062A">
              <w:t>обмежень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забудови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земельної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л</w:t>
            </w:r>
            <w:r w:rsidRPr="0010062A">
              <w:t>ист</w:t>
            </w:r>
            <w:r>
              <w:t>а</w:t>
            </w:r>
            <w:r w:rsidRPr="0010062A">
              <w:t xml:space="preserve"> з </w:t>
            </w:r>
            <w:proofErr w:type="spellStart"/>
            <w:r w:rsidRPr="0010062A">
              <w:t>обґрунтуванням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підстав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відмови</w:t>
            </w:r>
            <w:proofErr w:type="spellEnd"/>
            <w:r w:rsidRPr="0010062A">
              <w:t xml:space="preserve"> у </w:t>
            </w:r>
            <w:proofErr w:type="spellStart"/>
            <w:r w:rsidRPr="0010062A">
              <w:t>видачі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містобудівних</w:t>
            </w:r>
            <w:proofErr w:type="spellEnd"/>
            <w:r w:rsidRPr="0010062A">
              <w:t xml:space="preserve"> умов та </w:t>
            </w:r>
            <w:proofErr w:type="spellStart"/>
            <w:r w:rsidRPr="0010062A">
              <w:t>обмежень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забудови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земельної</w:t>
            </w:r>
            <w:proofErr w:type="spellEnd"/>
            <w:r w:rsidRPr="0010062A">
              <w:t xml:space="preserve"> </w:t>
            </w:r>
            <w:proofErr w:type="spellStart"/>
            <w:r w:rsidRPr="0010062A">
              <w:t>ділянки</w:t>
            </w:r>
            <w:proofErr w:type="spellEnd"/>
            <w:r w:rsidRPr="00124D36">
              <w:t xml:space="preserve"> </w:t>
            </w:r>
            <w:r>
              <w:t xml:space="preserve">до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3B5BD5" w:rsidRPr="008D01AF" w:rsidRDefault="003B5BD5" w:rsidP="00E2397E">
            <w:proofErr w:type="spellStart"/>
            <w:r>
              <w:lastRenderedPageBreak/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Pr="00124D36" w:rsidRDefault="003B5BD5" w:rsidP="00E2397E">
            <w:pPr>
              <w:rPr>
                <w:szCs w:val="22"/>
              </w:rPr>
            </w:pPr>
            <w:r w:rsidRPr="00124D36">
              <w:rPr>
                <w:szCs w:val="22"/>
              </w:rPr>
              <w:lastRenderedPageBreak/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  <w:p w:rsidR="003B5BD5" w:rsidRPr="00124D36" w:rsidRDefault="003B5BD5" w:rsidP="00E2397E">
            <w:pPr>
              <w:rPr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Pr="008D01AF" w:rsidRDefault="003B5BD5" w:rsidP="00E2397E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proofErr w:type="spellStart"/>
            <w:r>
              <w:t>Видає</w:t>
            </w:r>
            <w:proofErr w:type="spellEnd"/>
            <w:r>
              <w:t xml:space="preserve"> не </w:t>
            </w:r>
            <w:proofErr w:type="spellStart"/>
            <w:r>
              <w:t>пізніше</w:t>
            </w:r>
            <w:proofErr w:type="spellEnd"/>
            <w:r>
              <w:t xml:space="preserve"> 10 </w:t>
            </w:r>
            <w:proofErr w:type="spellStart"/>
            <w:r>
              <w:t>робочого</w:t>
            </w:r>
            <w:proofErr w:type="spellEnd"/>
            <w:r>
              <w:t xml:space="preserve"> дня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</w:p>
        </w:tc>
      </w:tr>
    </w:tbl>
    <w:p w:rsidR="003B5BD5" w:rsidRDefault="003B5BD5" w:rsidP="003B5BD5">
      <w:proofErr w:type="spellStart"/>
      <w:r>
        <w:lastRenderedPageBreak/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3B5BD5" w:rsidRDefault="003B5BD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sectPr w:rsidR="003B5BD5" w:rsidSect="00E9280B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DB"/>
    <w:rsid w:val="002836DB"/>
    <w:rsid w:val="003B5BD5"/>
    <w:rsid w:val="005711F8"/>
    <w:rsid w:val="005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42DF9-BF31-49B0-B5A4-254EB60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5BD5"/>
    <w:pPr>
      <w:spacing w:before="100" w:beforeAutospacing="1" w:after="100" w:afterAutospacing="1"/>
    </w:pPr>
  </w:style>
  <w:style w:type="paragraph" w:customStyle="1" w:styleId="1">
    <w:name w:val="Без интервала1"/>
    <w:rsid w:val="003B5BD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3B5BD5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yhoda.info/" TargetMode="External"/><Relationship Id="rId4" Type="http://schemas.openxmlformats.org/officeDocument/2006/relationships/hyperlink" Target="mailto:cnap_vigo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5777</Words>
  <Characters>3294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2023-01-26T14:25:00Z</dcterms:created>
  <dcterms:modified xsi:type="dcterms:W3CDTF">2023-01-26T14:25:00Z</dcterms:modified>
</cp:coreProperties>
</file>