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02" w:rsidRDefault="00F81F02" w:rsidP="00F81F02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02" w:rsidRPr="00093D44" w:rsidRDefault="00F81F02" w:rsidP="00F81F02">
      <w:pPr>
        <w:jc w:val="center"/>
        <w:rPr>
          <w:b/>
          <w:sz w:val="28"/>
          <w:szCs w:val="28"/>
          <w:lang w:val="uk-UA"/>
        </w:rPr>
      </w:pPr>
      <w:r w:rsidRPr="00093D44">
        <w:rPr>
          <w:b/>
          <w:sz w:val="28"/>
          <w:szCs w:val="28"/>
          <w:lang w:val="uk-UA"/>
        </w:rPr>
        <w:t>УКРАЇНА</w:t>
      </w:r>
    </w:p>
    <w:p w:rsidR="00F81F02" w:rsidRDefault="00F81F02" w:rsidP="00F81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РАДА</w:t>
      </w:r>
    </w:p>
    <w:p w:rsidR="00F81F02" w:rsidRDefault="00F81F02" w:rsidP="00F81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81F02" w:rsidRDefault="00F81F02" w:rsidP="00F81F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восьме скликання</w:t>
      </w:r>
    </w:p>
    <w:p w:rsidR="00F81F02" w:rsidRDefault="00F81F02" w:rsidP="00F81F02">
      <w:pPr>
        <w:jc w:val="center"/>
        <w:rPr>
          <w:b/>
          <w:sz w:val="28"/>
          <w:lang w:val="uk-UA"/>
        </w:rPr>
      </w:pPr>
      <w:r>
        <w:rPr>
          <w:sz w:val="28"/>
          <w:lang w:val="uk-UA"/>
        </w:rPr>
        <w:t xml:space="preserve"> (друга сесія )</w:t>
      </w:r>
    </w:p>
    <w:p w:rsidR="00F81F02" w:rsidRDefault="00F81F02" w:rsidP="00F81F02">
      <w:pPr>
        <w:jc w:val="center"/>
        <w:rPr>
          <w:b/>
          <w:sz w:val="28"/>
          <w:szCs w:val="28"/>
        </w:rPr>
      </w:pPr>
    </w:p>
    <w:p w:rsidR="00F81F02" w:rsidRDefault="00F81F02" w:rsidP="00F81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81F02" w:rsidRDefault="00F81F02" w:rsidP="00F81F02">
      <w:pPr>
        <w:rPr>
          <w:b/>
          <w:sz w:val="28"/>
          <w:szCs w:val="28"/>
        </w:rPr>
      </w:pPr>
    </w:p>
    <w:p w:rsidR="00F81F02" w:rsidRDefault="00F81F02" w:rsidP="00F81F02">
      <w:pPr>
        <w:rPr>
          <w:b/>
          <w:sz w:val="28"/>
          <w:lang w:val="uk-UA"/>
        </w:rPr>
      </w:pPr>
      <w:r w:rsidRPr="00BA503A">
        <w:rPr>
          <w:b/>
          <w:sz w:val="28"/>
          <w:lang w:val="uk-UA"/>
        </w:rPr>
        <w:t xml:space="preserve">від </w:t>
      </w:r>
      <w:r>
        <w:rPr>
          <w:b/>
          <w:sz w:val="28"/>
          <w:lang w:val="uk-UA"/>
        </w:rPr>
        <w:t>24</w:t>
      </w:r>
      <w:r w:rsidRPr="00BA503A">
        <w:rPr>
          <w:b/>
          <w:sz w:val="28"/>
          <w:lang w:val="uk-UA"/>
        </w:rPr>
        <w:t>.12.2020</w:t>
      </w:r>
      <w:r>
        <w:rPr>
          <w:b/>
          <w:sz w:val="28"/>
          <w:lang w:val="uk-UA"/>
        </w:rPr>
        <w:t xml:space="preserve">№ </w:t>
      </w:r>
      <w:r w:rsidRPr="00C77FFD">
        <w:rPr>
          <w:b/>
          <w:sz w:val="28"/>
        </w:rPr>
        <w:t>49</w:t>
      </w:r>
      <w:r>
        <w:rPr>
          <w:b/>
          <w:sz w:val="28"/>
          <w:lang w:val="uk-UA"/>
        </w:rPr>
        <w:t xml:space="preserve"> -2/2020</w:t>
      </w:r>
    </w:p>
    <w:p w:rsidR="00F81F02" w:rsidRDefault="00F81F02" w:rsidP="00F81F02">
      <w:pPr>
        <w:rPr>
          <w:lang w:val="uk-UA"/>
        </w:rPr>
      </w:pPr>
      <w:proofErr w:type="spellStart"/>
      <w:r>
        <w:rPr>
          <w:lang w:val="uk-UA"/>
        </w:rPr>
        <w:t>смт.Вигода</w:t>
      </w:r>
      <w:proofErr w:type="spellEnd"/>
    </w:p>
    <w:p w:rsidR="00A20C5D" w:rsidRDefault="00A20C5D" w:rsidP="00595225">
      <w:pPr>
        <w:jc w:val="both"/>
        <w:rPr>
          <w:sz w:val="28"/>
          <w:szCs w:val="28"/>
          <w:lang w:val="uk-UA"/>
        </w:rPr>
      </w:pPr>
    </w:p>
    <w:p w:rsidR="0052376D" w:rsidRPr="00483AC4" w:rsidRDefault="0052376D" w:rsidP="0052376D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proofErr w:type="gramStart"/>
      <w:r w:rsidRPr="00483AC4">
        <w:rPr>
          <w:b/>
          <w:color w:val="000000"/>
          <w:sz w:val="28"/>
          <w:szCs w:val="28"/>
          <w:lang w:eastAsia="uk-UA"/>
        </w:rPr>
        <w:t xml:space="preserve">Про  </w:t>
      </w:r>
      <w:proofErr w:type="spellStart"/>
      <w:r w:rsidRPr="00483AC4">
        <w:rPr>
          <w:b/>
          <w:color w:val="000000"/>
          <w:sz w:val="28"/>
          <w:szCs w:val="28"/>
          <w:lang w:eastAsia="uk-UA"/>
        </w:rPr>
        <w:t>Програму</w:t>
      </w:r>
      <w:proofErr w:type="spellEnd"/>
      <w:proofErr w:type="gramEnd"/>
      <w:r w:rsidR="004B4D97">
        <w:rPr>
          <w:b/>
          <w:color w:val="000000"/>
          <w:sz w:val="28"/>
          <w:szCs w:val="28"/>
          <w:lang w:val="uk-UA" w:eastAsia="uk-UA"/>
        </w:rPr>
        <w:t xml:space="preserve">  </w:t>
      </w:r>
      <w:proofErr w:type="spellStart"/>
      <w:r w:rsidRPr="00483AC4">
        <w:rPr>
          <w:b/>
          <w:color w:val="000000"/>
          <w:sz w:val="28"/>
          <w:szCs w:val="28"/>
          <w:lang w:eastAsia="uk-UA"/>
        </w:rPr>
        <w:t>безоплатного</w:t>
      </w:r>
      <w:proofErr w:type="spellEnd"/>
    </w:p>
    <w:p w:rsidR="0052376D" w:rsidRPr="00483AC4" w:rsidRDefault="0052376D" w:rsidP="0052376D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r w:rsidRPr="004B4D97">
        <w:rPr>
          <w:b/>
          <w:color w:val="000000"/>
          <w:sz w:val="28"/>
          <w:szCs w:val="28"/>
          <w:lang w:val="uk-UA" w:eastAsia="uk-UA"/>
        </w:rPr>
        <w:t>та пільгового</w:t>
      </w:r>
      <w:r w:rsidR="004B4D97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4B4D97">
        <w:rPr>
          <w:b/>
          <w:color w:val="000000"/>
          <w:sz w:val="28"/>
          <w:szCs w:val="28"/>
          <w:lang w:val="uk-UA" w:eastAsia="uk-UA"/>
        </w:rPr>
        <w:t>забезпечення</w:t>
      </w:r>
    </w:p>
    <w:p w:rsidR="0052376D" w:rsidRPr="00483AC4" w:rsidRDefault="0052376D" w:rsidP="0052376D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r w:rsidRPr="004B4D97">
        <w:rPr>
          <w:b/>
          <w:color w:val="000000"/>
          <w:sz w:val="28"/>
          <w:szCs w:val="28"/>
          <w:lang w:val="uk-UA" w:eastAsia="uk-UA"/>
        </w:rPr>
        <w:t>лікарськими</w:t>
      </w:r>
      <w:r w:rsidR="004B4D97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4B4D97">
        <w:rPr>
          <w:b/>
          <w:color w:val="000000"/>
          <w:sz w:val="28"/>
          <w:szCs w:val="28"/>
          <w:lang w:val="uk-UA" w:eastAsia="uk-UA"/>
        </w:rPr>
        <w:t>засобами</w:t>
      </w:r>
      <w:r w:rsidR="004B4D97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4B4D97">
        <w:rPr>
          <w:b/>
          <w:color w:val="000000"/>
          <w:sz w:val="28"/>
          <w:szCs w:val="28"/>
          <w:lang w:val="uk-UA" w:eastAsia="uk-UA"/>
        </w:rPr>
        <w:t>у</w:t>
      </w:r>
      <w:r w:rsidR="004B4D97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4B4D97">
        <w:rPr>
          <w:b/>
          <w:color w:val="000000"/>
          <w:sz w:val="28"/>
          <w:szCs w:val="28"/>
          <w:lang w:val="uk-UA" w:eastAsia="uk-UA"/>
        </w:rPr>
        <w:t>разі</w:t>
      </w:r>
    </w:p>
    <w:p w:rsidR="0052376D" w:rsidRPr="00483AC4" w:rsidRDefault="0052376D" w:rsidP="0052376D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r w:rsidRPr="004B4D97">
        <w:rPr>
          <w:b/>
          <w:color w:val="000000"/>
          <w:sz w:val="28"/>
          <w:szCs w:val="28"/>
          <w:lang w:val="uk-UA" w:eastAsia="uk-UA"/>
        </w:rPr>
        <w:t>амбулаторного</w:t>
      </w:r>
      <w:r w:rsidR="004B4D97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4B4D97">
        <w:rPr>
          <w:b/>
          <w:color w:val="000000"/>
          <w:sz w:val="28"/>
          <w:szCs w:val="28"/>
          <w:lang w:val="uk-UA" w:eastAsia="uk-UA"/>
        </w:rPr>
        <w:t>лікування</w:t>
      </w:r>
      <w:bookmarkStart w:id="0" w:name="_GoBack"/>
      <w:bookmarkEnd w:id="0"/>
    </w:p>
    <w:p w:rsidR="0052376D" w:rsidRPr="00483AC4" w:rsidRDefault="0052376D" w:rsidP="0052376D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r w:rsidRPr="0068017B">
        <w:rPr>
          <w:b/>
          <w:color w:val="000000"/>
          <w:sz w:val="28"/>
          <w:szCs w:val="28"/>
          <w:lang w:val="uk-UA" w:eastAsia="uk-UA"/>
        </w:rPr>
        <w:t>окремих груп населення</w:t>
      </w:r>
    </w:p>
    <w:p w:rsidR="0052376D" w:rsidRPr="008931E5" w:rsidRDefault="008931E5" w:rsidP="0052376D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  <w:r w:rsidRPr="00CD7F88">
        <w:rPr>
          <w:b/>
          <w:color w:val="000000"/>
          <w:sz w:val="28"/>
          <w:szCs w:val="28"/>
          <w:lang w:val="uk-UA" w:eastAsia="uk-UA"/>
        </w:rPr>
        <w:t xml:space="preserve">на </w:t>
      </w:r>
      <w:r w:rsidR="0052376D" w:rsidRPr="00CD7F88">
        <w:rPr>
          <w:b/>
          <w:color w:val="000000"/>
          <w:sz w:val="28"/>
          <w:szCs w:val="28"/>
          <w:lang w:val="uk-UA" w:eastAsia="uk-UA"/>
        </w:rPr>
        <w:t>202</w:t>
      </w:r>
      <w:r w:rsidR="0052376D" w:rsidRPr="00483AC4">
        <w:rPr>
          <w:b/>
          <w:color w:val="000000"/>
          <w:sz w:val="28"/>
          <w:szCs w:val="28"/>
          <w:lang w:val="uk-UA" w:eastAsia="uk-UA"/>
        </w:rPr>
        <w:t>1</w:t>
      </w:r>
      <w:r w:rsidRPr="00CD7F88">
        <w:rPr>
          <w:b/>
          <w:color w:val="000000"/>
          <w:sz w:val="28"/>
          <w:szCs w:val="28"/>
          <w:lang w:val="uk-UA" w:eastAsia="uk-UA"/>
        </w:rPr>
        <w:t xml:space="preserve"> р</w:t>
      </w:r>
      <w:r>
        <w:rPr>
          <w:b/>
          <w:color w:val="000000"/>
          <w:sz w:val="28"/>
          <w:szCs w:val="28"/>
          <w:lang w:val="uk-UA" w:eastAsia="uk-UA"/>
        </w:rPr>
        <w:t>ік</w:t>
      </w:r>
    </w:p>
    <w:p w:rsidR="0052376D" w:rsidRPr="00CD7F88" w:rsidRDefault="0052376D" w:rsidP="0052376D">
      <w:pPr>
        <w:shd w:val="clear" w:color="auto" w:fill="FFFFFF"/>
        <w:spacing w:after="98"/>
        <w:rPr>
          <w:color w:val="000000"/>
          <w:sz w:val="28"/>
          <w:szCs w:val="28"/>
          <w:lang w:val="uk-UA" w:eastAsia="uk-UA"/>
        </w:rPr>
      </w:pPr>
      <w:r w:rsidRPr="00392A4F">
        <w:rPr>
          <w:color w:val="000000"/>
          <w:sz w:val="28"/>
          <w:szCs w:val="28"/>
          <w:lang w:eastAsia="uk-UA"/>
        </w:rPr>
        <w:t> </w:t>
      </w:r>
    </w:p>
    <w:p w:rsidR="007D1BB5" w:rsidRPr="00F81F02" w:rsidRDefault="0068017B" w:rsidP="007D1BB5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Відповідно до</w:t>
      </w:r>
      <w:r w:rsidR="0052376D" w:rsidRPr="00F81F02">
        <w:rPr>
          <w:color w:val="000000"/>
          <w:sz w:val="28"/>
          <w:szCs w:val="28"/>
          <w:lang w:val="uk-UA" w:eastAsia="uk-UA"/>
        </w:rPr>
        <w:t xml:space="preserve"> Закону України «Про місцеве самоврядування в Україні», Законів України «Про статус ветеранів війни, гарантії їх соціального захисту», «Про основи соціальної захищеності інвалідів в Україні», керуючись Постановою Кабінету Міністрів України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</w:t>
      </w:r>
      <w:proofErr w:type="spellStart"/>
      <w:r>
        <w:rPr>
          <w:sz w:val="28"/>
          <w:szCs w:val="28"/>
          <w:lang w:val="uk-UA"/>
        </w:rPr>
        <w:t>Вигодська</w:t>
      </w:r>
      <w:r w:rsidR="00F52C7B" w:rsidRPr="00F81F02">
        <w:rPr>
          <w:sz w:val="28"/>
          <w:szCs w:val="28"/>
          <w:lang w:val="uk-UA"/>
        </w:rPr>
        <w:t>селищна</w:t>
      </w:r>
      <w:proofErr w:type="spellEnd"/>
      <w:r w:rsidR="00F52C7B" w:rsidRPr="00F81F02">
        <w:rPr>
          <w:sz w:val="28"/>
          <w:szCs w:val="28"/>
          <w:lang w:val="uk-UA"/>
        </w:rPr>
        <w:t xml:space="preserve"> рада</w:t>
      </w:r>
    </w:p>
    <w:p w:rsidR="0052376D" w:rsidRPr="00F81F02" w:rsidRDefault="0052376D" w:rsidP="0052376D">
      <w:pPr>
        <w:shd w:val="clear" w:color="auto" w:fill="FFFFFF"/>
        <w:spacing w:after="98"/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52376D" w:rsidRPr="00F57E25" w:rsidRDefault="001C7400" w:rsidP="0052376D">
      <w:pPr>
        <w:shd w:val="clear" w:color="auto" w:fill="FFFFFF"/>
        <w:spacing w:after="98"/>
        <w:jc w:val="center"/>
        <w:rPr>
          <w:b/>
          <w:bCs/>
          <w:color w:val="000000"/>
          <w:sz w:val="28"/>
          <w:szCs w:val="28"/>
          <w:lang w:eastAsia="uk-UA"/>
        </w:rPr>
      </w:pPr>
      <w:r w:rsidRPr="00691171">
        <w:rPr>
          <w:b/>
          <w:bCs/>
          <w:color w:val="000000"/>
          <w:sz w:val="28"/>
          <w:szCs w:val="28"/>
          <w:lang w:val="uk-UA" w:eastAsia="uk-UA"/>
        </w:rPr>
        <w:t>ВИРІШИ</w:t>
      </w:r>
      <w:r w:rsidR="00F52C7B" w:rsidRPr="00F81F02">
        <w:rPr>
          <w:b/>
          <w:bCs/>
          <w:color w:val="000000"/>
          <w:sz w:val="28"/>
          <w:szCs w:val="28"/>
          <w:lang w:val="uk-UA" w:eastAsia="uk-UA"/>
        </w:rPr>
        <w:t>ЛА</w:t>
      </w:r>
      <w:r w:rsidR="0052376D" w:rsidRPr="00691171">
        <w:rPr>
          <w:b/>
          <w:bCs/>
          <w:color w:val="000000"/>
          <w:sz w:val="28"/>
          <w:szCs w:val="28"/>
          <w:lang w:val="uk-UA" w:eastAsia="uk-UA"/>
        </w:rPr>
        <w:t>:</w:t>
      </w:r>
    </w:p>
    <w:p w:rsidR="00691171" w:rsidRPr="00F57E25" w:rsidRDefault="00691171" w:rsidP="0052376D">
      <w:pPr>
        <w:shd w:val="clear" w:color="auto" w:fill="FFFFFF"/>
        <w:spacing w:after="98"/>
        <w:jc w:val="center"/>
        <w:rPr>
          <w:color w:val="000000"/>
          <w:sz w:val="28"/>
          <w:szCs w:val="28"/>
          <w:lang w:eastAsia="uk-UA"/>
        </w:rPr>
      </w:pPr>
    </w:p>
    <w:p w:rsidR="0052376D" w:rsidRPr="00691171" w:rsidRDefault="0052376D" w:rsidP="00691171">
      <w:pPr>
        <w:shd w:val="clear" w:color="auto" w:fill="FFFFFF"/>
        <w:spacing w:after="98"/>
        <w:rPr>
          <w:rStyle w:val="a6"/>
          <w:i w:val="0"/>
          <w:sz w:val="28"/>
          <w:szCs w:val="28"/>
        </w:rPr>
      </w:pPr>
      <w:r w:rsidRPr="00F81F02">
        <w:rPr>
          <w:color w:val="000000"/>
          <w:sz w:val="28"/>
          <w:szCs w:val="28"/>
          <w:lang w:val="uk-UA" w:eastAsia="uk-UA"/>
        </w:rPr>
        <w:t xml:space="preserve">1. </w:t>
      </w:r>
      <w:r w:rsidRPr="00691171">
        <w:rPr>
          <w:rStyle w:val="a6"/>
          <w:i w:val="0"/>
          <w:sz w:val="28"/>
          <w:szCs w:val="28"/>
          <w:lang w:val="uk-UA"/>
        </w:rPr>
        <w:t>Затвердити</w:t>
      </w:r>
      <w:r w:rsidR="00691171" w:rsidRPr="00691171">
        <w:rPr>
          <w:rStyle w:val="a6"/>
          <w:i w:val="0"/>
          <w:sz w:val="28"/>
          <w:szCs w:val="28"/>
        </w:rPr>
        <w:t xml:space="preserve"> </w:t>
      </w:r>
      <w:r w:rsidRPr="00691171">
        <w:rPr>
          <w:rStyle w:val="a6"/>
          <w:i w:val="0"/>
          <w:sz w:val="28"/>
          <w:szCs w:val="28"/>
          <w:lang w:val="uk-UA"/>
        </w:rPr>
        <w:t>Програму</w:t>
      </w:r>
      <w:r w:rsidR="00691171" w:rsidRPr="00691171">
        <w:rPr>
          <w:rStyle w:val="a6"/>
          <w:i w:val="0"/>
          <w:sz w:val="28"/>
          <w:szCs w:val="28"/>
        </w:rPr>
        <w:t xml:space="preserve"> </w:t>
      </w:r>
      <w:r w:rsidR="00691171">
        <w:rPr>
          <w:rStyle w:val="a6"/>
          <w:i w:val="0"/>
          <w:sz w:val="28"/>
          <w:szCs w:val="28"/>
          <w:lang w:val="uk-UA"/>
        </w:rPr>
        <w:t>безоплатного та</w:t>
      </w:r>
      <w:r w:rsidR="00691171" w:rsidRPr="00691171">
        <w:rPr>
          <w:rStyle w:val="a6"/>
          <w:i w:val="0"/>
          <w:sz w:val="28"/>
          <w:szCs w:val="28"/>
        </w:rPr>
        <w:t xml:space="preserve"> </w:t>
      </w:r>
      <w:r w:rsidRPr="00691171">
        <w:rPr>
          <w:rStyle w:val="a6"/>
          <w:i w:val="0"/>
          <w:sz w:val="28"/>
          <w:szCs w:val="28"/>
          <w:lang w:val="uk-UA"/>
        </w:rPr>
        <w:t>пільгового</w:t>
      </w:r>
      <w:r w:rsidR="00691171" w:rsidRPr="00691171">
        <w:rPr>
          <w:rStyle w:val="a6"/>
          <w:i w:val="0"/>
          <w:sz w:val="28"/>
          <w:szCs w:val="28"/>
        </w:rPr>
        <w:t xml:space="preserve"> </w:t>
      </w:r>
      <w:r w:rsidRPr="00691171">
        <w:rPr>
          <w:rStyle w:val="a6"/>
          <w:i w:val="0"/>
          <w:sz w:val="28"/>
          <w:szCs w:val="28"/>
          <w:lang w:val="uk-UA"/>
        </w:rPr>
        <w:t>забезпечення</w:t>
      </w:r>
      <w:r w:rsidR="00691171" w:rsidRPr="00691171">
        <w:rPr>
          <w:rStyle w:val="a6"/>
          <w:i w:val="0"/>
          <w:sz w:val="28"/>
          <w:szCs w:val="28"/>
        </w:rPr>
        <w:t xml:space="preserve"> </w:t>
      </w:r>
      <w:r w:rsidRPr="00691171">
        <w:rPr>
          <w:rStyle w:val="a6"/>
          <w:i w:val="0"/>
          <w:sz w:val="28"/>
          <w:szCs w:val="28"/>
          <w:lang w:val="uk-UA"/>
        </w:rPr>
        <w:t>лікарськими</w:t>
      </w:r>
      <w:r w:rsidR="00691171" w:rsidRPr="00691171">
        <w:rPr>
          <w:rStyle w:val="a6"/>
          <w:i w:val="0"/>
          <w:sz w:val="28"/>
          <w:szCs w:val="28"/>
        </w:rPr>
        <w:t xml:space="preserve"> </w:t>
      </w:r>
      <w:r w:rsidRPr="00691171">
        <w:rPr>
          <w:rStyle w:val="a6"/>
          <w:i w:val="0"/>
          <w:sz w:val="28"/>
          <w:szCs w:val="28"/>
          <w:lang w:val="uk-UA"/>
        </w:rPr>
        <w:t>засобами у разі амбулаторного лікування</w:t>
      </w:r>
      <w:r w:rsidR="00691171" w:rsidRPr="00691171">
        <w:rPr>
          <w:rStyle w:val="a6"/>
          <w:i w:val="0"/>
          <w:sz w:val="28"/>
          <w:szCs w:val="28"/>
        </w:rPr>
        <w:t xml:space="preserve"> </w:t>
      </w:r>
      <w:r w:rsidR="00F81F02" w:rsidRPr="00691171">
        <w:rPr>
          <w:rStyle w:val="a6"/>
          <w:i w:val="0"/>
          <w:sz w:val="28"/>
          <w:szCs w:val="28"/>
          <w:lang w:val="uk-UA"/>
        </w:rPr>
        <w:t>окремих</w:t>
      </w:r>
      <w:r w:rsidR="00691171" w:rsidRPr="00691171">
        <w:rPr>
          <w:rStyle w:val="a6"/>
          <w:i w:val="0"/>
          <w:sz w:val="28"/>
          <w:szCs w:val="28"/>
        </w:rPr>
        <w:t xml:space="preserve"> </w:t>
      </w:r>
      <w:r w:rsidR="00F81F02" w:rsidRPr="00691171">
        <w:rPr>
          <w:rStyle w:val="a6"/>
          <w:i w:val="0"/>
          <w:sz w:val="28"/>
          <w:szCs w:val="28"/>
          <w:lang w:val="uk-UA"/>
        </w:rPr>
        <w:t>груп</w:t>
      </w:r>
      <w:r w:rsidR="00691171" w:rsidRPr="00691171">
        <w:rPr>
          <w:rStyle w:val="a6"/>
          <w:i w:val="0"/>
          <w:sz w:val="28"/>
          <w:szCs w:val="28"/>
        </w:rPr>
        <w:t xml:space="preserve"> </w:t>
      </w:r>
      <w:r w:rsidR="00F81F02" w:rsidRPr="00691171">
        <w:rPr>
          <w:rStyle w:val="a6"/>
          <w:i w:val="0"/>
          <w:sz w:val="28"/>
          <w:szCs w:val="28"/>
          <w:lang w:val="uk-UA"/>
        </w:rPr>
        <w:t xml:space="preserve">населення  на </w:t>
      </w:r>
      <w:r w:rsidR="008931E5" w:rsidRPr="00691171">
        <w:rPr>
          <w:rStyle w:val="a6"/>
          <w:i w:val="0"/>
          <w:sz w:val="28"/>
          <w:szCs w:val="28"/>
          <w:lang w:val="uk-UA"/>
        </w:rPr>
        <w:t>2021 р</w:t>
      </w:r>
      <w:r w:rsidR="008931E5" w:rsidRPr="00F81F02">
        <w:rPr>
          <w:rStyle w:val="a6"/>
          <w:i w:val="0"/>
          <w:sz w:val="28"/>
          <w:szCs w:val="28"/>
          <w:lang w:val="uk-UA"/>
        </w:rPr>
        <w:t>і</w:t>
      </w:r>
      <w:r w:rsidR="008931E5" w:rsidRPr="00691171">
        <w:rPr>
          <w:rStyle w:val="a6"/>
          <w:i w:val="0"/>
          <w:sz w:val="28"/>
          <w:szCs w:val="28"/>
          <w:lang w:val="uk-UA"/>
        </w:rPr>
        <w:t>к</w:t>
      </w:r>
      <w:r w:rsidR="00691171" w:rsidRPr="00691171">
        <w:rPr>
          <w:rStyle w:val="a6"/>
          <w:i w:val="0"/>
          <w:sz w:val="28"/>
          <w:szCs w:val="28"/>
        </w:rPr>
        <w:t xml:space="preserve"> </w:t>
      </w:r>
      <w:r w:rsidR="0068017B">
        <w:rPr>
          <w:rStyle w:val="a6"/>
          <w:i w:val="0"/>
          <w:sz w:val="28"/>
          <w:szCs w:val="28"/>
          <w:lang w:val="uk-UA"/>
        </w:rPr>
        <w:t>(</w:t>
      </w:r>
      <w:r w:rsidRPr="00691171">
        <w:rPr>
          <w:rStyle w:val="a6"/>
          <w:i w:val="0"/>
          <w:sz w:val="28"/>
          <w:szCs w:val="28"/>
          <w:lang w:val="uk-UA"/>
        </w:rPr>
        <w:t>додається</w:t>
      </w:r>
      <w:r w:rsidR="0068017B">
        <w:rPr>
          <w:rStyle w:val="a6"/>
          <w:i w:val="0"/>
          <w:sz w:val="28"/>
          <w:szCs w:val="28"/>
          <w:lang w:val="uk-UA"/>
        </w:rPr>
        <w:t>)</w:t>
      </w:r>
      <w:r w:rsidRPr="00691171">
        <w:rPr>
          <w:rStyle w:val="a6"/>
          <w:i w:val="0"/>
          <w:sz w:val="28"/>
          <w:szCs w:val="28"/>
          <w:lang w:val="uk-UA"/>
        </w:rPr>
        <w:t>.</w:t>
      </w:r>
    </w:p>
    <w:p w:rsidR="0052376D" w:rsidRPr="00F81F02" w:rsidRDefault="00691171" w:rsidP="0068017B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81F02" w:rsidRPr="00F81F02">
        <w:rPr>
          <w:sz w:val="28"/>
          <w:szCs w:val="28"/>
          <w:lang w:val="uk-UA"/>
        </w:rPr>
        <w:t xml:space="preserve">Відділу </w:t>
      </w:r>
      <w:proofErr w:type="spellStart"/>
      <w:r w:rsidR="00F81F02" w:rsidRPr="00F81F02">
        <w:rPr>
          <w:sz w:val="28"/>
          <w:szCs w:val="28"/>
          <w:lang w:val="uk-UA"/>
        </w:rPr>
        <w:t>фінансів</w:t>
      </w:r>
      <w:r w:rsidR="001C7400" w:rsidRPr="00F81F02">
        <w:rPr>
          <w:sz w:val="28"/>
          <w:szCs w:val="28"/>
          <w:lang w:val="uk-UA"/>
        </w:rPr>
        <w:t>Вигодської</w:t>
      </w:r>
      <w:proofErr w:type="spellEnd"/>
      <w:r w:rsidR="001C7400" w:rsidRPr="00F81F02">
        <w:rPr>
          <w:sz w:val="28"/>
          <w:szCs w:val="28"/>
          <w:lang w:val="uk-UA"/>
        </w:rPr>
        <w:t xml:space="preserve"> селищної ради</w:t>
      </w:r>
      <w:r w:rsidR="0052376D" w:rsidRPr="00F81F02">
        <w:rPr>
          <w:sz w:val="28"/>
          <w:szCs w:val="28"/>
          <w:lang w:val="uk-UA"/>
        </w:rPr>
        <w:t>, виходячи з можливостей до</w:t>
      </w:r>
      <w:r w:rsidR="001C7400" w:rsidRPr="00F81F02">
        <w:rPr>
          <w:sz w:val="28"/>
          <w:szCs w:val="28"/>
          <w:lang w:val="uk-UA"/>
        </w:rPr>
        <w:t>ходної частини</w:t>
      </w:r>
      <w:r w:rsidR="00F52C7B" w:rsidRPr="00F81F02">
        <w:rPr>
          <w:sz w:val="28"/>
          <w:szCs w:val="28"/>
          <w:lang w:val="uk-UA"/>
        </w:rPr>
        <w:t xml:space="preserve"> селищного бюджету</w:t>
      </w:r>
      <w:r w:rsidR="0052376D" w:rsidRPr="00F81F02">
        <w:rPr>
          <w:sz w:val="28"/>
          <w:szCs w:val="28"/>
          <w:lang w:val="uk-UA"/>
        </w:rPr>
        <w:t>, передбачити кошти на виконання заходів Програми.</w:t>
      </w:r>
    </w:p>
    <w:p w:rsidR="00C77FFD" w:rsidRPr="00C77FFD" w:rsidRDefault="0052376D" w:rsidP="0068017B">
      <w:pPr>
        <w:widowControl w:val="0"/>
        <w:tabs>
          <w:tab w:val="left" w:pos="784"/>
          <w:tab w:val="left" w:pos="1134"/>
          <w:tab w:val="left" w:leader="underscore" w:pos="6371"/>
        </w:tabs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F81F02">
        <w:rPr>
          <w:sz w:val="28"/>
          <w:szCs w:val="28"/>
          <w:lang w:val="uk-UA"/>
        </w:rPr>
        <w:t>3. Контроль за виконанням ріш</w:t>
      </w:r>
      <w:r w:rsidR="00552FC5" w:rsidRPr="00F81F02">
        <w:rPr>
          <w:sz w:val="28"/>
          <w:szCs w:val="28"/>
          <w:lang w:val="uk-UA"/>
        </w:rPr>
        <w:t xml:space="preserve">ення покласти </w:t>
      </w:r>
      <w:r w:rsidR="00C77FFD" w:rsidRPr="00C77FFD">
        <w:rPr>
          <w:rStyle w:val="24"/>
          <w:rFonts w:ascii="Times New Roman" w:hAnsi="Times New Roman" w:cs="Times New Roman"/>
          <w:sz w:val="28"/>
          <w:szCs w:val="28"/>
        </w:rPr>
        <w:t>постійну комісію  з питань освіти, охорони здоров’я, соціального захисту населення, культури, молодіжної політики, спорту та комунальної власності.</w:t>
      </w:r>
    </w:p>
    <w:p w:rsidR="0052376D" w:rsidRPr="00F81F02" w:rsidRDefault="0052376D" w:rsidP="00C77FF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Arial+FPEF" w:hAnsi="Arial+FPEF" w:cs="Arial+FPEF"/>
          <w:sz w:val="28"/>
          <w:szCs w:val="28"/>
          <w:lang w:val="uk-UA"/>
        </w:rPr>
      </w:pPr>
    </w:p>
    <w:p w:rsidR="0052376D" w:rsidRPr="00F81F02" w:rsidRDefault="0052376D" w:rsidP="0052376D">
      <w:pPr>
        <w:widowControl w:val="0"/>
        <w:tabs>
          <w:tab w:val="left" w:pos="-32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C7400" w:rsidRPr="00F81F02" w:rsidRDefault="00D665E3" w:rsidP="001C7400">
      <w:pPr>
        <w:jc w:val="both"/>
        <w:rPr>
          <w:sz w:val="28"/>
          <w:szCs w:val="28"/>
          <w:lang w:val="uk-UA"/>
        </w:rPr>
      </w:pPr>
      <w:r w:rsidRPr="00F81F02">
        <w:rPr>
          <w:sz w:val="28"/>
          <w:szCs w:val="28"/>
          <w:lang w:val="uk-UA"/>
        </w:rPr>
        <w:t xml:space="preserve">Селищний голова </w:t>
      </w:r>
      <w:r w:rsidRPr="00F81F02">
        <w:rPr>
          <w:sz w:val="28"/>
          <w:szCs w:val="28"/>
          <w:lang w:val="uk-UA"/>
        </w:rPr>
        <w:tab/>
      </w:r>
      <w:r w:rsidRPr="00F81F02">
        <w:rPr>
          <w:sz w:val="28"/>
          <w:szCs w:val="28"/>
          <w:lang w:val="uk-UA"/>
        </w:rPr>
        <w:tab/>
      </w:r>
      <w:r w:rsidRPr="00F81F02">
        <w:rPr>
          <w:sz w:val="28"/>
          <w:szCs w:val="28"/>
          <w:lang w:val="uk-UA"/>
        </w:rPr>
        <w:tab/>
      </w:r>
      <w:r w:rsidRPr="00F81F02">
        <w:rPr>
          <w:sz w:val="28"/>
          <w:szCs w:val="28"/>
          <w:lang w:val="uk-UA"/>
        </w:rPr>
        <w:tab/>
      </w:r>
      <w:r w:rsidRPr="00F81F02">
        <w:rPr>
          <w:sz w:val="28"/>
          <w:szCs w:val="28"/>
          <w:lang w:val="uk-UA"/>
        </w:rPr>
        <w:tab/>
      </w:r>
      <w:r w:rsidRPr="00F81F02">
        <w:rPr>
          <w:sz w:val="28"/>
          <w:szCs w:val="28"/>
          <w:lang w:val="uk-UA"/>
        </w:rPr>
        <w:tab/>
        <w:t xml:space="preserve">               Микола </w:t>
      </w:r>
      <w:proofErr w:type="spellStart"/>
      <w:r w:rsidRPr="00F81F02">
        <w:rPr>
          <w:sz w:val="28"/>
          <w:szCs w:val="28"/>
          <w:lang w:val="uk-UA"/>
        </w:rPr>
        <w:t>Мацалак</w:t>
      </w:r>
      <w:proofErr w:type="spellEnd"/>
    </w:p>
    <w:p w:rsidR="001C7400" w:rsidRPr="00F81F02" w:rsidRDefault="001C7400" w:rsidP="001C7400">
      <w:pPr>
        <w:jc w:val="both"/>
        <w:rPr>
          <w:sz w:val="28"/>
          <w:szCs w:val="28"/>
          <w:lang w:val="uk-UA"/>
        </w:rPr>
      </w:pPr>
    </w:p>
    <w:p w:rsidR="00B00F00" w:rsidRDefault="001C7400" w:rsidP="00F81F02">
      <w:pPr>
        <w:jc w:val="both"/>
        <w:rPr>
          <w:sz w:val="28"/>
          <w:szCs w:val="28"/>
          <w:lang w:val="uk-UA"/>
        </w:rPr>
      </w:pPr>
      <w:r w:rsidRPr="00F81F02">
        <w:rPr>
          <w:sz w:val="28"/>
          <w:szCs w:val="28"/>
          <w:lang w:val="uk-UA"/>
        </w:rPr>
        <w:tab/>
      </w:r>
      <w:r w:rsidRPr="00F81F02">
        <w:rPr>
          <w:sz w:val="28"/>
          <w:szCs w:val="28"/>
          <w:lang w:val="uk-UA"/>
        </w:rPr>
        <w:tab/>
      </w:r>
      <w:r w:rsidRPr="00F81F02">
        <w:rPr>
          <w:sz w:val="28"/>
          <w:szCs w:val="28"/>
          <w:lang w:val="uk-UA"/>
        </w:rPr>
        <w:tab/>
      </w:r>
      <w:r w:rsidRPr="00F81F02">
        <w:rPr>
          <w:sz w:val="28"/>
          <w:szCs w:val="28"/>
          <w:lang w:val="uk-UA"/>
        </w:rPr>
        <w:tab/>
      </w:r>
      <w:r w:rsidRPr="00F81F02">
        <w:rPr>
          <w:sz w:val="28"/>
          <w:szCs w:val="28"/>
          <w:lang w:val="uk-UA"/>
        </w:rPr>
        <w:tab/>
      </w:r>
      <w:r w:rsidRPr="00F81F02">
        <w:rPr>
          <w:sz w:val="28"/>
          <w:szCs w:val="28"/>
          <w:lang w:val="uk-UA"/>
        </w:rPr>
        <w:tab/>
      </w:r>
      <w:r w:rsidRPr="00F81F02">
        <w:rPr>
          <w:sz w:val="28"/>
          <w:szCs w:val="28"/>
          <w:lang w:val="uk-UA"/>
        </w:rPr>
        <w:tab/>
      </w:r>
    </w:p>
    <w:p w:rsidR="00B00F00" w:rsidRDefault="00B00F00" w:rsidP="0052376D">
      <w:pPr>
        <w:tabs>
          <w:tab w:val="left" w:pos="6105"/>
        </w:tabs>
        <w:rPr>
          <w:sz w:val="28"/>
          <w:szCs w:val="28"/>
          <w:lang w:val="uk-UA"/>
        </w:rPr>
      </w:pPr>
    </w:p>
    <w:p w:rsidR="00B00F00" w:rsidRDefault="00B00F00" w:rsidP="0052376D">
      <w:pPr>
        <w:tabs>
          <w:tab w:val="left" w:pos="6105"/>
        </w:tabs>
        <w:rPr>
          <w:sz w:val="28"/>
          <w:szCs w:val="28"/>
          <w:lang w:val="uk-UA"/>
        </w:rPr>
      </w:pPr>
    </w:p>
    <w:p w:rsidR="00E975CB" w:rsidRPr="00C77FFD" w:rsidRDefault="00F81F02" w:rsidP="00C77FFD">
      <w:pPr>
        <w:widowControl w:val="0"/>
        <w:tabs>
          <w:tab w:val="left" w:pos="784"/>
          <w:tab w:val="left" w:pos="1134"/>
          <w:tab w:val="left" w:leader="underscore" w:pos="6371"/>
        </w:tabs>
        <w:ind w:left="6521"/>
        <w:jc w:val="right"/>
        <w:rPr>
          <w:b/>
          <w:i/>
          <w:sz w:val="28"/>
          <w:szCs w:val="28"/>
        </w:rPr>
      </w:pPr>
      <w:proofErr w:type="spellStart"/>
      <w:proofErr w:type="gramStart"/>
      <w:r w:rsidRPr="00E975CB">
        <w:rPr>
          <w:b/>
          <w:i/>
          <w:sz w:val="28"/>
          <w:szCs w:val="28"/>
        </w:rPr>
        <w:t>Додаток</w:t>
      </w:r>
      <w:proofErr w:type="spellEnd"/>
      <w:r w:rsidRPr="00E975CB">
        <w:rPr>
          <w:b/>
          <w:i/>
          <w:sz w:val="28"/>
          <w:szCs w:val="28"/>
        </w:rPr>
        <w:t xml:space="preserve">  1</w:t>
      </w:r>
      <w:proofErr w:type="gramEnd"/>
      <w:r w:rsidR="00F57E25">
        <w:rPr>
          <w:b/>
          <w:i/>
          <w:sz w:val="28"/>
          <w:szCs w:val="28"/>
          <w:lang w:val="uk-UA"/>
        </w:rPr>
        <w:t xml:space="preserve"> </w:t>
      </w:r>
      <w:r w:rsidRPr="00E975CB">
        <w:rPr>
          <w:b/>
          <w:i/>
          <w:sz w:val="28"/>
          <w:szCs w:val="28"/>
        </w:rPr>
        <w:t xml:space="preserve">до </w:t>
      </w:r>
      <w:proofErr w:type="spellStart"/>
      <w:r w:rsidRPr="00E975CB">
        <w:rPr>
          <w:b/>
          <w:i/>
          <w:sz w:val="28"/>
          <w:szCs w:val="28"/>
        </w:rPr>
        <w:t>рішення</w:t>
      </w:r>
      <w:proofErr w:type="spellEnd"/>
    </w:p>
    <w:p w:rsidR="00F81F02" w:rsidRPr="00E975CB" w:rsidRDefault="00F81F02" w:rsidP="00F81F02">
      <w:pPr>
        <w:ind w:firstLine="5387"/>
        <w:jc w:val="right"/>
        <w:rPr>
          <w:b/>
          <w:i/>
          <w:sz w:val="28"/>
          <w:szCs w:val="28"/>
        </w:rPr>
      </w:pPr>
      <w:proofErr w:type="spellStart"/>
      <w:r w:rsidRPr="00E975CB">
        <w:rPr>
          <w:b/>
          <w:i/>
          <w:sz w:val="28"/>
          <w:szCs w:val="28"/>
        </w:rPr>
        <w:t>Вигодської</w:t>
      </w:r>
      <w:proofErr w:type="spellEnd"/>
      <w:r w:rsidR="00F57E25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E975CB">
        <w:rPr>
          <w:b/>
          <w:i/>
          <w:sz w:val="28"/>
          <w:szCs w:val="28"/>
        </w:rPr>
        <w:t>селищної</w:t>
      </w:r>
      <w:proofErr w:type="spellEnd"/>
      <w:r w:rsidRPr="00E975CB">
        <w:rPr>
          <w:b/>
          <w:i/>
          <w:sz w:val="28"/>
          <w:szCs w:val="28"/>
        </w:rPr>
        <w:t xml:space="preserve"> ради </w:t>
      </w:r>
    </w:p>
    <w:p w:rsidR="00F81F02" w:rsidRPr="00E975CB" w:rsidRDefault="00F81F02" w:rsidP="00F81F02">
      <w:pPr>
        <w:ind w:firstLine="5387"/>
        <w:jc w:val="right"/>
        <w:rPr>
          <w:b/>
          <w:i/>
          <w:sz w:val="28"/>
          <w:szCs w:val="28"/>
        </w:rPr>
      </w:pPr>
      <w:proofErr w:type="spellStart"/>
      <w:r w:rsidRPr="00E975CB">
        <w:rPr>
          <w:b/>
          <w:i/>
          <w:sz w:val="28"/>
          <w:szCs w:val="28"/>
        </w:rPr>
        <w:t>від</w:t>
      </w:r>
      <w:proofErr w:type="spellEnd"/>
      <w:r w:rsidRPr="00E975CB">
        <w:rPr>
          <w:b/>
          <w:i/>
          <w:sz w:val="28"/>
          <w:szCs w:val="28"/>
        </w:rPr>
        <w:t xml:space="preserve">  24.12.2020 № </w:t>
      </w:r>
      <w:r w:rsidRPr="00E975CB">
        <w:rPr>
          <w:b/>
          <w:i/>
          <w:sz w:val="28"/>
          <w:szCs w:val="28"/>
          <w:lang w:val="uk-UA"/>
        </w:rPr>
        <w:t>49</w:t>
      </w:r>
      <w:r w:rsidRPr="00E975CB">
        <w:rPr>
          <w:b/>
          <w:i/>
          <w:sz w:val="28"/>
          <w:szCs w:val="28"/>
        </w:rPr>
        <w:t>-2/2020</w:t>
      </w:r>
    </w:p>
    <w:p w:rsidR="00F81F02" w:rsidRPr="00E975CB" w:rsidRDefault="00F81F02" w:rsidP="00F81F02">
      <w:pPr>
        <w:tabs>
          <w:tab w:val="left" w:pos="6105"/>
        </w:tabs>
        <w:rPr>
          <w:b/>
          <w:i/>
          <w:sz w:val="28"/>
          <w:szCs w:val="28"/>
          <w:lang w:val="uk-UA"/>
        </w:rPr>
      </w:pPr>
    </w:p>
    <w:p w:rsidR="00B64114" w:rsidRDefault="00B64114" w:rsidP="0052376D">
      <w:pPr>
        <w:pStyle w:val="a4"/>
        <w:spacing w:before="0" w:beforeAutospacing="0" w:after="0" w:afterAutospacing="0"/>
        <w:jc w:val="center"/>
        <w:rPr>
          <w:rStyle w:val="a5"/>
          <w:rFonts w:ascii="Cambria" w:hAnsi="Cambria"/>
          <w:sz w:val="28"/>
          <w:szCs w:val="28"/>
        </w:rPr>
      </w:pPr>
    </w:p>
    <w:p w:rsidR="004A6C49" w:rsidRDefault="004A6C49" w:rsidP="0052376D">
      <w:pPr>
        <w:pStyle w:val="a4"/>
        <w:spacing w:before="0" w:beforeAutospacing="0" w:after="0" w:afterAutospacing="0"/>
        <w:jc w:val="center"/>
        <w:rPr>
          <w:rStyle w:val="a5"/>
          <w:rFonts w:ascii="Cambria" w:hAnsi="Cambria"/>
          <w:sz w:val="28"/>
          <w:szCs w:val="28"/>
        </w:rPr>
      </w:pPr>
    </w:p>
    <w:p w:rsidR="0052376D" w:rsidRPr="006E1235" w:rsidRDefault="0052376D" w:rsidP="0052376D">
      <w:pPr>
        <w:pStyle w:val="a4"/>
        <w:spacing w:before="0" w:beforeAutospacing="0" w:after="0" w:afterAutospacing="0"/>
        <w:jc w:val="center"/>
        <w:rPr>
          <w:rStyle w:val="a5"/>
          <w:rFonts w:ascii="Cambria" w:hAnsi="Cambria"/>
          <w:sz w:val="28"/>
          <w:szCs w:val="28"/>
        </w:rPr>
      </w:pPr>
      <w:r w:rsidRPr="006E1235">
        <w:rPr>
          <w:rStyle w:val="a5"/>
          <w:rFonts w:ascii="Cambria" w:hAnsi="Cambria"/>
          <w:sz w:val="28"/>
          <w:szCs w:val="28"/>
        </w:rPr>
        <w:t xml:space="preserve">Паспорт </w:t>
      </w:r>
    </w:p>
    <w:p w:rsidR="0052376D" w:rsidRPr="0068017B" w:rsidRDefault="0052376D" w:rsidP="0052376D">
      <w:pPr>
        <w:shd w:val="clear" w:color="auto" w:fill="FFFFFF"/>
        <w:spacing w:after="98"/>
        <w:jc w:val="center"/>
        <w:rPr>
          <w:rStyle w:val="a5"/>
          <w:bCs w:val="0"/>
          <w:color w:val="000000"/>
          <w:sz w:val="28"/>
          <w:szCs w:val="28"/>
          <w:lang w:val="uk-UA" w:eastAsia="uk-UA"/>
        </w:rPr>
      </w:pPr>
      <w:proofErr w:type="spellStart"/>
      <w:r w:rsidRPr="006E1235">
        <w:rPr>
          <w:rStyle w:val="a5"/>
          <w:rFonts w:ascii="Cambria" w:hAnsi="Cambria"/>
          <w:sz w:val="28"/>
          <w:szCs w:val="28"/>
        </w:rPr>
        <w:t>Програми</w:t>
      </w:r>
      <w:proofErr w:type="spellEnd"/>
      <w:r w:rsidR="00F57E25">
        <w:rPr>
          <w:rStyle w:val="a5"/>
          <w:rFonts w:ascii="Cambria" w:hAnsi="Cambria"/>
          <w:sz w:val="28"/>
          <w:szCs w:val="28"/>
          <w:lang w:val="uk-UA"/>
        </w:rPr>
        <w:t xml:space="preserve"> </w:t>
      </w:r>
      <w:proofErr w:type="spellStart"/>
      <w:r w:rsidRPr="00E5668C">
        <w:rPr>
          <w:b/>
          <w:color w:val="000000"/>
          <w:sz w:val="28"/>
          <w:szCs w:val="28"/>
          <w:lang w:eastAsia="uk-UA"/>
        </w:rPr>
        <w:t>безоплатного</w:t>
      </w:r>
      <w:proofErr w:type="spellEnd"/>
      <w:r w:rsidRPr="00E5668C">
        <w:rPr>
          <w:b/>
          <w:color w:val="000000"/>
          <w:sz w:val="28"/>
          <w:szCs w:val="28"/>
          <w:lang w:eastAsia="uk-UA"/>
        </w:rPr>
        <w:t xml:space="preserve"> та </w:t>
      </w:r>
      <w:proofErr w:type="spellStart"/>
      <w:r w:rsidRPr="00E5668C">
        <w:rPr>
          <w:b/>
          <w:color w:val="000000"/>
          <w:sz w:val="28"/>
          <w:szCs w:val="28"/>
          <w:lang w:eastAsia="uk-UA"/>
        </w:rPr>
        <w:t>пільгового</w:t>
      </w:r>
      <w:proofErr w:type="spellEnd"/>
      <w:r w:rsidR="00F57E25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5668C">
        <w:rPr>
          <w:b/>
          <w:color w:val="000000"/>
          <w:sz w:val="28"/>
          <w:szCs w:val="28"/>
          <w:lang w:eastAsia="uk-UA"/>
        </w:rPr>
        <w:t>забезпечення</w:t>
      </w:r>
      <w:proofErr w:type="spellEnd"/>
      <w:r w:rsidR="00F57E25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5668C">
        <w:rPr>
          <w:b/>
          <w:color w:val="000000"/>
          <w:sz w:val="28"/>
          <w:szCs w:val="28"/>
          <w:lang w:eastAsia="uk-UA"/>
        </w:rPr>
        <w:t>лікарськими</w:t>
      </w:r>
      <w:proofErr w:type="spellEnd"/>
      <w:r w:rsidR="00F57E25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5668C">
        <w:rPr>
          <w:b/>
          <w:color w:val="000000"/>
          <w:sz w:val="28"/>
          <w:szCs w:val="28"/>
          <w:lang w:eastAsia="uk-UA"/>
        </w:rPr>
        <w:t>засобами</w:t>
      </w:r>
      <w:proofErr w:type="spellEnd"/>
      <w:r w:rsidRPr="00E5668C">
        <w:rPr>
          <w:b/>
          <w:color w:val="000000"/>
          <w:sz w:val="28"/>
          <w:szCs w:val="28"/>
          <w:lang w:eastAsia="uk-UA"/>
        </w:rPr>
        <w:t xml:space="preserve"> у </w:t>
      </w:r>
      <w:proofErr w:type="spellStart"/>
      <w:r w:rsidRPr="00E5668C">
        <w:rPr>
          <w:b/>
          <w:color w:val="000000"/>
          <w:sz w:val="28"/>
          <w:szCs w:val="28"/>
          <w:lang w:eastAsia="uk-UA"/>
        </w:rPr>
        <w:t>разі</w:t>
      </w:r>
      <w:proofErr w:type="spellEnd"/>
      <w:r w:rsidRPr="00E5668C">
        <w:rPr>
          <w:b/>
          <w:color w:val="000000"/>
          <w:sz w:val="28"/>
          <w:szCs w:val="28"/>
          <w:lang w:eastAsia="uk-UA"/>
        </w:rPr>
        <w:t xml:space="preserve"> амбулаторного</w:t>
      </w:r>
      <w:r w:rsidR="00F57E25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5668C">
        <w:rPr>
          <w:b/>
          <w:color w:val="000000"/>
          <w:sz w:val="28"/>
          <w:szCs w:val="28"/>
          <w:lang w:eastAsia="uk-UA"/>
        </w:rPr>
        <w:t>лікування</w:t>
      </w:r>
      <w:proofErr w:type="spellEnd"/>
      <w:r w:rsidR="00F57E25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5668C">
        <w:rPr>
          <w:b/>
          <w:color w:val="000000"/>
          <w:sz w:val="28"/>
          <w:szCs w:val="28"/>
          <w:lang w:eastAsia="uk-UA"/>
        </w:rPr>
        <w:t>окремих</w:t>
      </w:r>
      <w:proofErr w:type="spellEnd"/>
      <w:r w:rsidR="00F57E25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5668C">
        <w:rPr>
          <w:b/>
          <w:color w:val="000000"/>
          <w:sz w:val="28"/>
          <w:szCs w:val="28"/>
          <w:lang w:eastAsia="uk-UA"/>
        </w:rPr>
        <w:t>груп</w:t>
      </w:r>
      <w:proofErr w:type="spellEnd"/>
      <w:r w:rsidR="00F57E25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5668C">
        <w:rPr>
          <w:b/>
          <w:color w:val="000000"/>
          <w:sz w:val="28"/>
          <w:szCs w:val="28"/>
          <w:lang w:eastAsia="uk-UA"/>
        </w:rPr>
        <w:t>населення</w:t>
      </w:r>
      <w:proofErr w:type="spellEnd"/>
      <w:r w:rsidR="008931E5">
        <w:rPr>
          <w:b/>
          <w:color w:val="000000"/>
          <w:sz w:val="28"/>
          <w:szCs w:val="28"/>
          <w:lang w:eastAsia="uk-UA"/>
        </w:rPr>
        <w:t xml:space="preserve"> на </w:t>
      </w:r>
      <w:r w:rsidRPr="00E5668C">
        <w:rPr>
          <w:b/>
          <w:color w:val="000000"/>
          <w:sz w:val="28"/>
          <w:szCs w:val="28"/>
          <w:lang w:eastAsia="uk-UA"/>
        </w:rPr>
        <w:t>202</w:t>
      </w:r>
      <w:r w:rsidRPr="00E5668C">
        <w:rPr>
          <w:b/>
          <w:color w:val="000000"/>
          <w:sz w:val="28"/>
          <w:szCs w:val="28"/>
          <w:lang w:val="uk-UA" w:eastAsia="uk-UA"/>
        </w:rPr>
        <w:t>1</w:t>
      </w:r>
      <w:r w:rsidRPr="00E5668C">
        <w:rPr>
          <w:b/>
          <w:color w:val="000000"/>
          <w:sz w:val="28"/>
          <w:szCs w:val="28"/>
          <w:lang w:eastAsia="uk-UA"/>
        </w:rPr>
        <w:t xml:space="preserve"> р</w:t>
      </w:r>
      <w:proofErr w:type="spellStart"/>
      <w:r w:rsidR="0068017B">
        <w:rPr>
          <w:b/>
          <w:color w:val="000000"/>
          <w:sz w:val="28"/>
          <w:szCs w:val="28"/>
          <w:lang w:val="uk-UA" w:eastAsia="uk-UA"/>
        </w:rPr>
        <w:t>ік</w:t>
      </w:r>
      <w:proofErr w:type="spellEnd"/>
    </w:p>
    <w:p w:rsidR="0052376D" w:rsidRDefault="0052376D" w:rsidP="0052376D">
      <w:pPr>
        <w:pStyle w:val="a4"/>
        <w:spacing w:before="0" w:beforeAutospacing="0" w:after="0" w:afterAutospacing="0"/>
        <w:jc w:val="center"/>
        <w:rPr>
          <w:rStyle w:val="a5"/>
          <w:color w:val="2C2C2C"/>
          <w:sz w:val="28"/>
          <w:szCs w:val="28"/>
        </w:rPr>
      </w:pPr>
    </w:p>
    <w:p w:rsidR="00F81F02" w:rsidRDefault="0052376D" w:rsidP="0052376D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Pr="006E1235">
        <w:rPr>
          <w:b/>
          <w:sz w:val="28"/>
          <w:szCs w:val="28"/>
        </w:rPr>
        <w:t>Ініціатор розробленої Програми (замовник)</w:t>
      </w:r>
      <w:r>
        <w:rPr>
          <w:sz w:val="28"/>
          <w:szCs w:val="28"/>
        </w:rPr>
        <w:t>–</w:t>
      </w:r>
      <w:r w:rsidR="0068017B">
        <w:rPr>
          <w:color w:val="000000"/>
          <w:sz w:val="28"/>
          <w:szCs w:val="28"/>
        </w:rPr>
        <w:t xml:space="preserve">КНП «Центр первинної медичної допомоги» </w:t>
      </w:r>
      <w:proofErr w:type="spellStart"/>
      <w:r w:rsidR="0068017B">
        <w:rPr>
          <w:color w:val="000000"/>
          <w:sz w:val="28"/>
          <w:szCs w:val="28"/>
        </w:rPr>
        <w:t>Долинської</w:t>
      </w:r>
      <w:proofErr w:type="spellEnd"/>
      <w:r w:rsidR="0068017B">
        <w:rPr>
          <w:color w:val="000000"/>
          <w:sz w:val="28"/>
          <w:szCs w:val="28"/>
        </w:rPr>
        <w:t xml:space="preserve"> районної ради</w:t>
      </w:r>
    </w:p>
    <w:p w:rsidR="0052376D" w:rsidRPr="00DA5C8E" w:rsidRDefault="0052376D" w:rsidP="0052376D">
      <w:pPr>
        <w:pStyle w:val="docdata"/>
        <w:spacing w:before="0" w:beforeAutospacing="0" w:after="0" w:afterAutospacing="0"/>
        <w:jc w:val="both"/>
      </w:pPr>
    </w:p>
    <w:p w:rsidR="0052376D" w:rsidRPr="006E1235" w:rsidRDefault="0052376D" w:rsidP="0052376D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52376D" w:rsidRDefault="0052376D" w:rsidP="0052376D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8017B" w:rsidRDefault="0052376D" w:rsidP="0068017B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235">
        <w:rPr>
          <w:b/>
          <w:sz w:val="28"/>
          <w:szCs w:val="28"/>
        </w:rPr>
        <w:t>2.Розробник Програми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235">
        <w:rPr>
          <w:sz w:val="28"/>
          <w:szCs w:val="28"/>
        </w:rPr>
        <w:t xml:space="preserve">- </w:t>
      </w:r>
      <w:r w:rsidR="0068017B">
        <w:rPr>
          <w:color w:val="000000"/>
          <w:sz w:val="28"/>
          <w:szCs w:val="28"/>
        </w:rPr>
        <w:t xml:space="preserve">КНП «Центр первинної медичної допомоги» </w:t>
      </w:r>
      <w:proofErr w:type="spellStart"/>
      <w:r w:rsidR="0068017B">
        <w:rPr>
          <w:color w:val="000000"/>
          <w:sz w:val="28"/>
          <w:szCs w:val="28"/>
        </w:rPr>
        <w:t>Долинської</w:t>
      </w:r>
      <w:proofErr w:type="spellEnd"/>
      <w:r w:rsidR="0068017B">
        <w:rPr>
          <w:color w:val="000000"/>
          <w:sz w:val="28"/>
          <w:szCs w:val="28"/>
        </w:rPr>
        <w:t xml:space="preserve"> районної ради            </w:t>
      </w:r>
    </w:p>
    <w:p w:rsidR="0068017B" w:rsidRPr="00DA5C8E" w:rsidRDefault="0068017B" w:rsidP="0068017B">
      <w:pPr>
        <w:pStyle w:val="docdata"/>
        <w:spacing w:before="0" w:beforeAutospacing="0" w:after="0" w:afterAutospacing="0"/>
        <w:jc w:val="both"/>
      </w:pPr>
    </w:p>
    <w:p w:rsidR="0052376D" w:rsidRPr="006E1235" w:rsidRDefault="0052376D" w:rsidP="0068017B">
      <w:pPr>
        <w:pStyle w:val="docdata"/>
        <w:spacing w:before="0" w:beforeAutospacing="0" w:after="0" w:afterAutospacing="0"/>
        <w:jc w:val="both"/>
        <w:rPr>
          <w:sz w:val="16"/>
          <w:szCs w:val="16"/>
        </w:rPr>
      </w:pPr>
    </w:p>
    <w:p w:rsidR="0052376D" w:rsidRDefault="0052376D" w:rsidP="0052376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2376D" w:rsidRPr="006E1235" w:rsidRDefault="0052376D" w:rsidP="005237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E1235">
        <w:rPr>
          <w:b/>
          <w:sz w:val="28"/>
          <w:szCs w:val="28"/>
        </w:rPr>
        <w:t>Термін реалізації Програми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2021 рік</w:t>
      </w:r>
    </w:p>
    <w:p w:rsidR="0052376D" w:rsidRDefault="0052376D" w:rsidP="0052376D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52376D" w:rsidRPr="006E1235" w:rsidRDefault="0052376D" w:rsidP="0052376D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52376D" w:rsidRPr="006E1235" w:rsidRDefault="0052376D" w:rsidP="005237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E1235">
        <w:rPr>
          <w:b/>
          <w:sz w:val="28"/>
          <w:szCs w:val="28"/>
        </w:rPr>
        <w:t xml:space="preserve">Етапи фінансування Програми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2021 рік</w:t>
      </w:r>
    </w:p>
    <w:p w:rsidR="0052376D" w:rsidRDefault="0052376D" w:rsidP="0052376D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52376D" w:rsidRPr="006E1235" w:rsidRDefault="0052376D" w:rsidP="0052376D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52376D" w:rsidRPr="006E1235" w:rsidRDefault="0052376D" w:rsidP="005237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E1235">
        <w:rPr>
          <w:b/>
          <w:sz w:val="28"/>
          <w:szCs w:val="28"/>
        </w:rPr>
        <w:t>Обсяги фінансування Програми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235">
        <w:rPr>
          <w:sz w:val="28"/>
          <w:szCs w:val="28"/>
        </w:rPr>
        <w:t xml:space="preserve">- </w:t>
      </w:r>
      <w:r w:rsidR="00D619EE">
        <w:rPr>
          <w:sz w:val="28"/>
          <w:szCs w:val="28"/>
        </w:rPr>
        <w:t>350</w:t>
      </w:r>
      <w:r w:rsidRPr="006E123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6E1235">
        <w:rPr>
          <w:sz w:val="28"/>
          <w:szCs w:val="28"/>
        </w:rPr>
        <w:t>тис.грн.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418"/>
        <w:gridCol w:w="11"/>
        <w:gridCol w:w="1936"/>
        <w:gridCol w:w="1913"/>
        <w:gridCol w:w="1914"/>
      </w:tblGrid>
      <w:tr w:rsidR="0052376D" w:rsidRPr="006E1235" w:rsidTr="00DC2127">
        <w:trPr>
          <w:jc w:val="center"/>
        </w:trPr>
        <w:tc>
          <w:tcPr>
            <w:tcW w:w="2374" w:type="dxa"/>
            <w:vMerge w:val="restart"/>
          </w:tcPr>
          <w:p w:rsidR="0052376D" w:rsidRPr="006E1235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rPr>
                <w:b/>
                <w:i/>
              </w:rPr>
            </w:pPr>
          </w:p>
          <w:p w:rsidR="0052376D" w:rsidRPr="006E1235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E1235">
              <w:rPr>
                <w:b/>
                <w:i/>
              </w:rPr>
              <w:t>Роки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2376D" w:rsidRPr="006E1235" w:rsidRDefault="0052376D" w:rsidP="00DC2127">
            <w:pPr>
              <w:pStyle w:val="a4"/>
              <w:tabs>
                <w:tab w:val="left" w:pos="354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E1235">
              <w:rPr>
                <w:b/>
                <w:i/>
              </w:rPr>
              <w:t>Обсяги фінансування</w:t>
            </w:r>
          </w:p>
        </w:tc>
      </w:tr>
      <w:tr w:rsidR="0052376D" w:rsidRPr="006E1235" w:rsidTr="00DC2127">
        <w:trPr>
          <w:jc w:val="center"/>
        </w:trPr>
        <w:tc>
          <w:tcPr>
            <w:tcW w:w="2374" w:type="dxa"/>
            <w:vMerge/>
          </w:tcPr>
          <w:p w:rsidR="0052376D" w:rsidRPr="006E1235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429" w:type="dxa"/>
            <w:gridSpan w:val="2"/>
            <w:tcBorders>
              <w:bottom w:val="nil"/>
            </w:tcBorders>
          </w:tcPr>
          <w:p w:rsidR="0052376D" w:rsidRPr="006E1235" w:rsidRDefault="0052376D" w:rsidP="00DC2127">
            <w:pPr>
              <w:pStyle w:val="a4"/>
              <w:tabs>
                <w:tab w:val="left" w:pos="7380"/>
              </w:tabs>
              <w:jc w:val="right"/>
              <w:rPr>
                <w:b/>
                <w:i/>
              </w:rPr>
            </w:pPr>
          </w:p>
        </w:tc>
        <w:tc>
          <w:tcPr>
            <w:tcW w:w="5763" w:type="dxa"/>
            <w:gridSpan w:val="3"/>
          </w:tcPr>
          <w:p w:rsidR="0052376D" w:rsidRPr="006E1235" w:rsidRDefault="0052376D" w:rsidP="00DC2127">
            <w:pPr>
              <w:pStyle w:val="a4"/>
              <w:tabs>
                <w:tab w:val="left" w:pos="7380"/>
              </w:tabs>
              <w:jc w:val="center"/>
              <w:rPr>
                <w:b/>
                <w:i/>
              </w:rPr>
            </w:pPr>
            <w:proofErr w:type="spellStart"/>
            <w:r w:rsidRPr="006E1235">
              <w:rPr>
                <w:b/>
                <w:i/>
              </w:rPr>
              <w:t>в.т.ч</w:t>
            </w:r>
            <w:proofErr w:type="spellEnd"/>
            <w:r w:rsidRPr="006E1235">
              <w:rPr>
                <w:b/>
                <w:i/>
              </w:rPr>
              <w:t>. за джерелами фінансування</w:t>
            </w:r>
          </w:p>
        </w:tc>
      </w:tr>
      <w:tr w:rsidR="0052376D" w:rsidRPr="006E1235" w:rsidTr="00DC2127">
        <w:trPr>
          <w:jc w:val="center"/>
        </w:trPr>
        <w:tc>
          <w:tcPr>
            <w:tcW w:w="2374" w:type="dxa"/>
            <w:vMerge/>
          </w:tcPr>
          <w:p w:rsidR="0052376D" w:rsidRPr="006E1235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2376D" w:rsidRPr="006E1235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E1235">
              <w:rPr>
                <w:b/>
                <w:i/>
              </w:rPr>
              <w:t>Всього</w:t>
            </w:r>
          </w:p>
        </w:tc>
        <w:tc>
          <w:tcPr>
            <w:tcW w:w="1947" w:type="dxa"/>
            <w:gridSpan w:val="2"/>
          </w:tcPr>
          <w:p w:rsidR="0052376D" w:rsidRPr="006E1235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Pr="006E1235">
              <w:rPr>
                <w:b/>
                <w:i/>
              </w:rPr>
              <w:t>бласний бюджет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52376D" w:rsidRPr="006E1235" w:rsidRDefault="004711F8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селищний</w:t>
            </w:r>
            <w:r w:rsidR="0052376D" w:rsidRPr="006E1235">
              <w:rPr>
                <w:b/>
                <w:i/>
              </w:rPr>
              <w:t xml:space="preserve"> бюджет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2376D" w:rsidRPr="006E1235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</w:t>
            </w:r>
            <w:r w:rsidRPr="006E1235">
              <w:rPr>
                <w:b/>
                <w:i/>
              </w:rPr>
              <w:t>нші джерела</w:t>
            </w:r>
          </w:p>
        </w:tc>
      </w:tr>
      <w:tr w:rsidR="0052376D" w:rsidRPr="006E1235" w:rsidTr="00DC2127">
        <w:trPr>
          <w:jc w:val="center"/>
        </w:trPr>
        <w:tc>
          <w:tcPr>
            <w:tcW w:w="2374" w:type="dxa"/>
          </w:tcPr>
          <w:p w:rsidR="0052376D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both"/>
            </w:pPr>
            <w:r>
              <w:t>2021р.р.</w:t>
            </w:r>
          </w:p>
          <w:p w:rsidR="0052376D" w:rsidRPr="006E1235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both"/>
            </w:pPr>
            <w:r>
              <w:t>В тому числі:</w:t>
            </w:r>
          </w:p>
        </w:tc>
        <w:tc>
          <w:tcPr>
            <w:tcW w:w="1418" w:type="dxa"/>
          </w:tcPr>
          <w:p w:rsidR="0052376D" w:rsidRDefault="00D619EE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350</w:t>
            </w:r>
            <w:r w:rsidR="0052376D">
              <w:t>,0</w:t>
            </w:r>
          </w:p>
        </w:tc>
        <w:tc>
          <w:tcPr>
            <w:tcW w:w="1947" w:type="dxa"/>
            <w:gridSpan w:val="2"/>
          </w:tcPr>
          <w:p w:rsidR="0052376D" w:rsidRPr="006E1235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52376D" w:rsidRDefault="00D619EE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350</w:t>
            </w:r>
            <w:r w:rsidR="0052376D">
              <w:t>,0</w:t>
            </w:r>
          </w:p>
        </w:tc>
        <w:tc>
          <w:tcPr>
            <w:tcW w:w="1914" w:type="dxa"/>
          </w:tcPr>
          <w:p w:rsidR="0052376D" w:rsidRPr="006E1235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52376D" w:rsidRPr="006E1235" w:rsidTr="00DC2127">
        <w:trPr>
          <w:jc w:val="center"/>
        </w:trPr>
        <w:tc>
          <w:tcPr>
            <w:tcW w:w="2374" w:type="dxa"/>
          </w:tcPr>
          <w:p w:rsidR="0052376D" w:rsidRPr="006E1235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both"/>
            </w:pPr>
            <w:r>
              <w:t>2021 р.</w:t>
            </w:r>
          </w:p>
        </w:tc>
        <w:tc>
          <w:tcPr>
            <w:tcW w:w="1418" w:type="dxa"/>
          </w:tcPr>
          <w:p w:rsidR="0052376D" w:rsidRDefault="00D619EE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350</w:t>
            </w:r>
            <w:r w:rsidR="008931E5">
              <w:t>,0</w:t>
            </w:r>
          </w:p>
        </w:tc>
        <w:tc>
          <w:tcPr>
            <w:tcW w:w="1947" w:type="dxa"/>
            <w:gridSpan w:val="2"/>
          </w:tcPr>
          <w:p w:rsidR="0052376D" w:rsidRPr="006E1235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913" w:type="dxa"/>
          </w:tcPr>
          <w:p w:rsidR="0052376D" w:rsidRDefault="00D619EE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350</w:t>
            </w:r>
            <w:r w:rsidR="008931E5">
              <w:t>,0</w:t>
            </w:r>
          </w:p>
        </w:tc>
        <w:tc>
          <w:tcPr>
            <w:tcW w:w="1914" w:type="dxa"/>
          </w:tcPr>
          <w:p w:rsidR="0052376D" w:rsidRPr="006E1235" w:rsidRDefault="0052376D" w:rsidP="00DC2127">
            <w:pPr>
              <w:pStyle w:val="a4"/>
              <w:tabs>
                <w:tab w:val="left" w:pos="7380"/>
              </w:tabs>
              <w:spacing w:before="0" w:beforeAutospacing="0" w:after="0" w:afterAutospacing="0"/>
              <w:jc w:val="center"/>
            </w:pPr>
            <w:r>
              <w:t>-</w:t>
            </w:r>
          </w:p>
        </w:tc>
      </w:tr>
    </w:tbl>
    <w:p w:rsidR="0052376D" w:rsidRDefault="0052376D" w:rsidP="0052376D">
      <w:pPr>
        <w:pStyle w:val="a4"/>
        <w:spacing w:before="0" w:beforeAutospacing="0" w:after="0" w:afterAutospacing="0"/>
        <w:jc w:val="both"/>
        <w:rPr>
          <w:rStyle w:val="a5"/>
          <w:sz w:val="16"/>
          <w:szCs w:val="16"/>
        </w:rPr>
      </w:pPr>
    </w:p>
    <w:p w:rsidR="0052376D" w:rsidRPr="006E1235" w:rsidRDefault="0052376D" w:rsidP="0052376D">
      <w:pPr>
        <w:pStyle w:val="a4"/>
        <w:spacing w:before="0" w:beforeAutospacing="0" w:after="0" w:afterAutospacing="0"/>
        <w:jc w:val="both"/>
        <w:rPr>
          <w:rStyle w:val="a5"/>
          <w:sz w:val="16"/>
          <w:szCs w:val="16"/>
        </w:rPr>
      </w:pPr>
    </w:p>
    <w:p w:rsidR="0052376D" w:rsidRPr="00CA13F5" w:rsidRDefault="0052376D" w:rsidP="0052376D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CA13F5">
        <w:rPr>
          <w:rStyle w:val="a5"/>
          <w:sz w:val="28"/>
          <w:szCs w:val="28"/>
        </w:rPr>
        <w:t>6. Очікувані результати виконання Програми:</w:t>
      </w:r>
    </w:p>
    <w:p w:rsidR="0052376D" w:rsidRPr="00CA13F5" w:rsidRDefault="0052376D" w:rsidP="0052376D">
      <w:pPr>
        <w:jc w:val="both"/>
        <w:rPr>
          <w:sz w:val="28"/>
          <w:szCs w:val="28"/>
        </w:rPr>
      </w:pPr>
      <w:r w:rsidRPr="00CA13F5">
        <w:rPr>
          <w:sz w:val="28"/>
          <w:szCs w:val="28"/>
          <w:lang w:val="uk-UA"/>
        </w:rPr>
        <w:t>Виконання Програми дасть змогу: забезпечити потреби пільгової категорії населення району в разі амбулаторного лікування медичними препаратами, що є життєво необхідними;покращення стану здоров’я, даних категорій населення;</w:t>
      </w:r>
    </w:p>
    <w:p w:rsidR="0052376D" w:rsidRPr="00CA13F5" w:rsidRDefault="0052376D" w:rsidP="0052376D">
      <w:pPr>
        <w:jc w:val="both"/>
        <w:rPr>
          <w:rStyle w:val="a5"/>
          <w:b w:val="0"/>
          <w:bCs w:val="0"/>
          <w:sz w:val="28"/>
          <w:szCs w:val="28"/>
          <w:lang w:val="uk-UA"/>
        </w:rPr>
      </w:pPr>
      <w:r w:rsidRPr="00CA13F5">
        <w:rPr>
          <w:sz w:val="28"/>
          <w:szCs w:val="28"/>
          <w:lang w:val="uk-UA"/>
        </w:rPr>
        <w:t>зменшення рівня захворювання та смертності.</w:t>
      </w:r>
    </w:p>
    <w:p w:rsidR="0052376D" w:rsidRDefault="0052376D" w:rsidP="0052376D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C77FFD" w:rsidRPr="00C77FFD" w:rsidRDefault="0052376D" w:rsidP="0068017B">
      <w:pPr>
        <w:widowControl w:val="0"/>
        <w:tabs>
          <w:tab w:val="left" w:pos="784"/>
          <w:tab w:val="left" w:pos="1134"/>
          <w:tab w:val="left" w:leader="underscore" w:pos="6371"/>
        </w:tabs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4F7AA6">
        <w:rPr>
          <w:rStyle w:val="a5"/>
          <w:sz w:val="28"/>
          <w:szCs w:val="28"/>
          <w:lang w:val="uk-UA"/>
        </w:rPr>
        <w:t>7. Термін проведення звітності:</w:t>
      </w:r>
      <w:r w:rsidRPr="00CA13F5">
        <w:rPr>
          <w:rStyle w:val="a5"/>
          <w:b w:val="0"/>
          <w:color w:val="2C2C2C"/>
          <w:sz w:val="28"/>
          <w:szCs w:val="28"/>
          <w:lang w:val="en-US"/>
        </w:rPr>
        <w:t>IV</w:t>
      </w:r>
      <w:r w:rsidR="0068017B">
        <w:rPr>
          <w:rStyle w:val="a5"/>
          <w:b w:val="0"/>
          <w:color w:val="2C2C2C"/>
          <w:sz w:val="28"/>
          <w:szCs w:val="28"/>
          <w:lang w:val="uk-UA"/>
        </w:rPr>
        <w:t xml:space="preserve"> квартал</w:t>
      </w:r>
      <w:r w:rsidR="008931E5">
        <w:rPr>
          <w:rStyle w:val="a5"/>
          <w:b w:val="0"/>
          <w:color w:val="2C2C2C"/>
          <w:sz w:val="28"/>
          <w:szCs w:val="28"/>
          <w:lang w:val="uk-UA"/>
        </w:rPr>
        <w:t xml:space="preserve"> 2021 рік</w:t>
      </w:r>
    </w:p>
    <w:p w:rsidR="0052376D" w:rsidRPr="0068017B" w:rsidRDefault="0052376D" w:rsidP="00C77FFD">
      <w:pPr>
        <w:widowControl w:val="0"/>
        <w:overflowPunct w:val="0"/>
        <w:autoSpaceDE w:val="0"/>
        <w:autoSpaceDN w:val="0"/>
        <w:adjustRightInd w:val="0"/>
        <w:jc w:val="both"/>
        <w:rPr>
          <w:rStyle w:val="a5"/>
          <w:b w:val="0"/>
          <w:color w:val="2C2C2C"/>
          <w:sz w:val="28"/>
          <w:szCs w:val="28"/>
          <w:lang w:val="uk-UA"/>
        </w:rPr>
      </w:pPr>
    </w:p>
    <w:p w:rsidR="0052376D" w:rsidRDefault="0052376D" w:rsidP="0052376D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B64114" w:rsidRDefault="00B64114" w:rsidP="00C77FFD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68017B" w:rsidRDefault="0068017B" w:rsidP="00C77FFD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68017B" w:rsidRDefault="0068017B" w:rsidP="00C77FFD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68017B" w:rsidRDefault="0068017B" w:rsidP="00C77FFD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B64114" w:rsidRDefault="00B64114" w:rsidP="0052376D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52376D" w:rsidRPr="00CE1FA6" w:rsidRDefault="0052376D" w:rsidP="0052376D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E1FA6">
        <w:rPr>
          <w:rStyle w:val="a5"/>
          <w:sz w:val="28"/>
          <w:szCs w:val="28"/>
        </w:rPr>
        <w:t xml:space="preserve">Обґрунтування доцільності  розроблення і прийняття </w:t>
      </w:r>
    </w:p>
    <w:p w:rsidR="0052376D" w:rsidRPr="00CE1FA6" w:rsidRDefault="0052376D" w:rsidP="0052376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CE1FA6">
        <w:rPr>
          <w:rStyle w:val="a5"/>
          <w:sz w:val="28"/>
          <w:szCs w:val="28"/>
          <w:lang w:val="uk-UA"/>
        </w:rPr>
        <w:t>П</w:t>
      </w:r>
      <w:r w:rsidRPr="0052376D">
        <w:rPr>
          <w:rStyle w:val="a5"/>
          <w:sz w:val="28"/>
          <w:szCs w:val="28"/>
          <w:lang w:val="uk-UA"/>
        </w:rPr>
        <w:t>рограм</w:t>
      </w:r>
      <w:r w:rsidRPr="00CE1FA6">
        <w:rPr>
          <w:rStyle w:val="a5"/>
          <w:sz w:val="28"/>
          <w:szCs w:val="28"/>
          <w:lang w:val="uk-UA"/>
        </w:rPr>
        <w:t>и</w:t>
      </w:r>
      <w:r w:rsidRPr="00CE1FA6">
        <w:rPr>
          <w:b/>
          <w:sz w:val="28"/>
          <w:szCs w:val="28"/>
          <w:lang w:val="uk-UA"/>
        </w:rPr>
        <w:t xml:space="preserve">медичного забезпечення хворих пільгової категорії населення у разі амбулаторного </w:t>
      </w:r>
      <w:r w:rsidR="008931E5">
        <w:rPr>
          <w:b/>
          <w:sz w:val="28"/>
          <w:szCs w:val="28"/>
          <w:lang w:val="uk-UA"/>
        </w:rPr>
        <w:t xml:space="preserve">лікування на </w:t>
      </w:r>
      <w:r w:rsidR="00F97EF1">
        <w:rPr>
          <w:b/>
          <w:sz w:val="28"/>
          <w:szCs w:val="28"/>
          <w:lang w:val="uk-UA"/>
        </w:rPr>
        <w:t>2021</w:t>
      </w:r>
      <w:r w:rsidRPr="00CE1FA6">
        <w:rPr>
          <w:b/>
          <w:sz w:val="28"/>
          <w:szCs w:val="28"/>
          <w:lang w:val="uk-UA"/>
        </w:rPr>
        <w:t xml:space="preserve"> рік</w:t>
      </w:r>
    </w:p>
    <w:p w:rsidR="0052376D" w:rsidRPr="00E75C74" w:rsidRDefault="0052376D" w:rsidP="0052376D">
      <w:pPr>
        <w:pStyle w:val="a4"/>
        <w:spacing w:before="0" w:beforeAutospacing="0" w:after="0" w:afterAutospacing="0"/>
        <w:jc w:val="both"/>
        <w:rPr>
          <w:rStyle w:val="a5"/>
          <w:color w:val="2C2C2C"/>
          <w:sz w:val="16"/>
          <w:szCs w:val="16"/>
        </w:rPr>
      </w:pPr>
    </w:p>
    <w:p w:rsidR="0052376D" w:rsidRPr="00BD38E4" w:rsidRDefault="0052376D" w:rsidP="0052376D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D38E4">
        <w:rPr>
          <w:rStyle w:val="a5"/>
          <w:i/>
          <w:sz w:val="28"/>
          <w:szCs w:val="28"/>
        </w:rPr>
        <w:t>1. Аналіз проблеми та обґрунтування необхідності її розв’язання</w:t>
      </w:r>
    </w:p>
    <w:p w:rsidR="0052376D" w:rsidRPr="00CA13F5" w:rsidRDefault="0052376D" w:rsidP="0052376D">
      <w:pPr>
        <w:ind w:firstLine="709"/>
        <w:jc w:val="both"/>
        <w:rPr>
          <w:sz w:val="28"/>
          <w:szCs w:val="28"/>
        </w:rPr>
      </w:pPr>
      <w:r w:rsidRPr="00CA13F5">
        <w:rPr>
          <w:sz w:val="28"/>
          <w:szCs w:val="28"/>
        </w:rPr>
        <w:t xml:space="preserve">Право на </w:t>
      </w:r>
      <w:proofErr w:type="spellStart"/>
      <w:r w:rsidRPr="00CA13F5">
        <w:rPr>
          <w:sz w:val="28"/>
          <w:szCs w:val="28"/>
        </w:rPr>
        <w:t>охорону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здоров’я</w:t>
      </w:r>
      <w:proofErr w:type="spellEnd"/>
      <w:r w:rsidRPr="00CA13F5">
        <w:rPr>
          <w:sz w:val="28"/>
          <w:szCs w:val="28"/>
        </w:rPr>
        <w:t xml:space="preserve"> є </w:t>
      </w:r>
      <w:proofErr w:type="spellStart"/>
      <w:r w:rsidRPr="00CA13F5">
        <w:rPr>
          <w:sz w:val="28"/>
          <w:szCs w:val="28"/>
        </w:rPr>
        <w:t>основним</w:t>
      </w:r>
      <w:proofErr w:type="spellEnd"/>
      <w:r w:rsidRPr="00CA13F5">
        <w:rPr>
          <w:sz w:val="28"/>
          <w:szCs w:val="28"/>
        </w:rPr>
        <w:t xml:space="preserve"> правом </w:t>
      </w:r>
      <w:proofErr w:type="spellStart"/>
      <w:r w:rsidRPr="00CA13F5">
        <w:rPr>
          <w:sz w:val="28"/>
          <w:szCs w:val="28"/>
        </w:rPr>
        <w:t>людини</w:t>
      </w:r>
      <w:proofErr w:type="spellEnd"/>
      <w:r w:rsidRPr="00CA13F5">
        <w:rPr>
          <w:sz w:val="28"/>
          <w:szCs w:val="28"/>
        </w:rPr>
        <w:t xml:space="preserve">, </w:t>
      </w:r>
      <w:proofErr w:type="spellStart"/>
      <w:r w:rsidRPr="00CA13F5">
        <w:rPr>
          <w:sz w:val="28"/>
          <w:szCs w:val="28"/>
        </w:rPr>
        <w:t>закріпленим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статтею</w:t>
      </w:r>
      <w:proofErr w:type="spellEnd"/>
      <w:r w:rsidRPr="00CA13F5">
        <w:rPr>
          <w:sz w:val="28"/>
          <w:szCs w:val="28"/>
        </w:rPr>
        <w:t xml:space="preserve"> 49 </w:t>
      </w:r>
      <w:proofErr w:type="spellStart"/>
      <w:r w:rsidRPr="00CA13F5">
        <w:rPr>
          <w:sz w:val="28"/>
          <w:szCs w:val="28"/>
        </w:rPr>
        <w:t>Конституції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України</w:t>
      </w:r>
      <w:proofErr w:type="spellEnd"/>
      <w:r w:rsidRPr="00CA13F5">
        <w:rPr>
          <w:sz w:val="28"/>
          <w:szCs w:val="28"/>
        </w:rPr>
        <w:t xml:space="preserve">. </w:t>
      </w:r>
      <w:proofErr w:type="spellStart"/>
      <w:r w:rsidRPr="00CA13F5">
        <w:rPr>
          <w:sz w:val="28"/>
          <w:szCs w:val="28"/>
        </w:rPr>
        <w:t>Надання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медичної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допомоги</w:t>
      </w:r>
      <w:proofErr w:type="spellEnd"/>
      <w:r w:rsidRPr="00CA13F5">
        <w:rPr>
          <w:sz w:val="28"/>
          <w:szCs w:val="28"/>
        </w:rPr>
        <w:t xml:space="preserve">, яке </w:t>
      </w:r>
      <w:proofErr w:type="spellStart"/>
      <w:r w:rsidRPr="00CA13F5">
        <w:rPr>
          <w:sz w:val="28"/>
          <w:szCs w:val="28"/>
        </w:rPr>
        <w:t>включає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доступність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основних</w:t>
      </w:r>
      <w:proofErr w:type="spellEnd"/>
      <w:r w:rsidRPr="00CA13F5">
        <w:rPr>
          <w:sz w:val="28"/>
          <w:szCs w:val="28"/>
        </w:rPr>
        <w:t xml:space="preserve"> (</w:t>
      </w:r>
      <w:proofErr w:type="spellStart"/>
      <w:r w:rsidRPr="00CA13F5">
        <w:rPr>
          <w:sz w:val="28"/>
          <w:szCs w:val="28"/>
        </w:rPr>
        <w:t>життєвонеобхідних</w:t>
      </w:r>
      <w:proofErr w:type="spellEnd"/>
      <w:r w:rsidRPr="00CA13F5">
        <w:rPr>
          <w:sz w:val="28"/>
          <w:szCs w:val="28"/>
        </w:rPr>
        <w:t xml:space="preserve">) </w:t>
      </w:r>
      <w:proofErr w:type="spellStart"/>
      <w:r w:rsidRPr="00CA13F5">
        <w:rPr>
          <w:sz w:val="28"/>
          <w:szCs w:val="28"/>
        </w:rPr>
        <w:t>лікарських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засобів</w:t>
      </w:r>
      <w:proofErr w:type="spellEnd"/>
      <w:r w:rsidRPr="00CA13F5">
        <w:rPr>
          <w:sz w:val="28"/>
          <w:szCs w:val="28"/>
        </w:rPr>
        <w:t xml:space="preserve">, є </w:t>
      </w:r>
      <w:proofErr w:type="spellStart"/>
      <w:r w:rsidRPr="00CA13F5">
        <w:rPr>
          <w:sz w:val="28"/>
          <w:szCs w:val="28"/>
        </w:rPr>
        <w:t>однією</w:t>
      </w:r>
      <w:proofErr w:type="spellEnd"/>
      <w:r w:rsidRPr="00CA13F5">
        <w:rPr>
          <w:sz w:val="28"/>
          <w:szCs w:val="28"/>
        </w:rPr>
        <w:t xml:space="preserve"> з </w:t>
      </w:r>
      <w:proofErr w:type="spellStart"/>
      <w:r w:rsidRPr="00CA13F5">
        <w:rPr>
          <w:sz w:val="28"/>
          <w:szCs w:val="28"/>
        </w:rPr>
        <w:t>головних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передумов</w:t>
      </w:r>
      <w:proofErr w:type="spellEnd"/>
      <w:r w:rsidRPr="00CA13F5">
        <w:rPr>
          <w:sz w:val="28"/>
          <w:szCs w:val="28"/>
        </w:rPr>
        <w:t xml:space="preserve"> для </w:t>
      </w:r>
      <w:proofErr w:type="spellStart"/>
      <w:r w:rsidRPr="00CA13F5">
        <w:rPr>
          <w:sz w:val="28"/>
          <w:szCs w:val="28"/>
        </w:rPr>
        <w:t>реалізаціїцього</w:t>
      </w:r>
      <w:proofErr w:type="spellEnd"/>
      <w:r w:rsidRPr="00CA13F5">
        <w:rPr>
          <w:sz w:val="28"/>
          <w:szCs w:val="28"/>
        </w:rPr>
        <w:t xml:space="preserve"> права і </w:t>
      </w:r>
      <w:proofErr w:type="spellStart"/>
      <w:r w:rsidRPr="00CA13F5">
        <w:rPr>
          <w:sz w:val="28"/>
          <w:szCs w:val="28"/>
        </w:rPr>
        <w:t>відіграє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провідну</w:t>
      </w:r>
      <w:proofErr w:type="spellEnd"/>
      <w:r w:rsidRPr="00CA13F5">
        <w:rPr>
          <w:sz w:val="28"/>
          <w:szCs w:val="28"/>
        </w:rPr>
        <w:t xml:space="preserve"> роль у </w:t>
      </w:r>
      <w:proofErr w:type="spellStart"/>
      <w:r w:rsidRPr="00CA13F5">
        <w:rPr>
          <w:sz w:val="28"/>
          <w:szCs w:val="28"/>
        </w:rPr>
        <w:t>галузі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охорони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здоров’я</w:t>
      </w:r>
      <w:proofErr w:type="spellEnd"/>
      <w:r w:rsidRPr="00CA13F5">
        <w:rPr>
          <w:sz w:val="28"/>
          <w:szCs w:val="28"/>
        </w:rPr>
        <w:t xml:space="preserve">. </w:t>
      </w:r>
      <w:proofErr w:type="spellStart"/>
      <w:r w:rsidRPr="00CA13F5">
        <w:rPr>
          <w:sz w:val="28"/>
          <w:szCs w:val="28"/>
        </w:rPr>
        <w:t>Раціональне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використання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ефективних</w:t>
      </w:r>
      <w:proofErr w:type="spellEnd"/>
      <w:r w:rsidRPr="00CA13F5">
        <w:rPr>
          <w:sz w:val="28"/>
          <w:szCs w:val="28"/>
        </w:rPr>
        <w:t xml:space="preserve">, </w:t>
      </w:r>
      <w:proofErr w:type="spellStart"/>
      <w:r w:rsidRPr="00CA13F5">
        <w:rPr>
          <w:sz w:val="28"/>
          <w:szCs w:val="28"/>
        </w:rPr>
        <w:t>безпечних</w:t>
      </w:r>
      <w:proofErr w:type="spellEnd"/>
      <w:r w:rsidRPr="00CA13F5">
        <w:rPr>
          <w:sz w:val="28"/>
          <w:szCs w:val="28"/>
        </w:rPr>
        <w:t xml:space="preserve">, </w:t>
      </w:r>
      <w:proofErr w:type="spellStart"/>
      <w:r w:rsidRPr="00CA13F5">
        <w:rPr>
          <w:sz w:val="28"/>
          <w:szCs w:val="28"/>
        </w:rPr>
        <w:t>якісних</w:t>
      </w:r>
      <w:proofErr w:type="spellEnd"/>
      <w:r w:rsidRPr="00CA13F5">
        <w:rPr>
          <w:sz w:val="28"/>
          <w:szCs w:val="28"/>
        </w:rPr>
        <w:t xml:space="preserve"> та </w:t>
      </w:r>
      <w:proofErr w:type="spellStart"/>
      <w:r w:rsidRPr="00CA13F5">
        <w:rPr>
          <w:sz w:val="28"/>
          <w:szCs w:val="28"/>
        </w:rPr>
        <w:t>доступних</w:t>
      </w:r>
      <w:proofErr w:type="spellEnd"/>
      <w:r w:rsidRPr="00CA13F5">
        <w:rPr>
          <w:sz w:val="28"/>
          <w:szCs w:val="28"/>
        </w:rPr>
        <w:t xml:space="preserve"> за </w:t>
      </w:r>
      <w:proofErr w:type="spellStart"/>
      <w:r w:rsidRPr="00CA13F5">
        <w:rPr>
          <w:sz w:val="28"/>
          <w:szCs w:val="28"/>
        </w:rPr>
        <w:t>ціною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препаратів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дасть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змогу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значно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покращити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рівень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надання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первинної</w:t>
      </w:r>
      <w:proofErr w:type="spellEnd"/>
      <w:r w:rsidRPr="00CA13F5">
        <w:rPr>
          <w:sz w:val="28"/>
          <w:szCs w:val="28"/>
        </w:rPr>
        <w:t xml:space="preserve"> медико-</w:t>
      </w:r>
      <w:proofErr w:type="spellStart"/>
      <w:r w:rsidRPr="00CA13F5">
        <w:rPr>
          <w:sz w:val="28"/>
          <w:szCs w:val="28"/>
        </w:rPr>
        <w:t>санітарної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proofErr w:type="gramStart"/>
      <w:r w:rsidRPr="00CA13F5">
        <w:rPr>
          <w:sz w:val="28"/>
          <w:szCs w:val="28"/>
        </w:rPr>
        <w:t>допомоги</w:t>
      </w:r>
      <w:proofErr w:type="spellEnd"/>
      <w:r w:rsidR="00691171" w:rsidRPr="00691171">
        <w:rPr>
          <w:sz w:val="28"/>
          <w:szCs w:val="28"/>
        </w:rPr>
        <w:t xml:space="preserve">  </w:t>
      </w:r>
      <w:proofErr w:type="spellStart"/>
      <w:r w:rsidRPr="00CA13F5">
        <w:rPr>
          <w:sz w:val="28"/>
          <w:szCs w:val="28"/>
        </w:rPr>
        <w:t>населенню</w:t>
      </w:r>
      <w:proofErr w:type="spellEnd"/>
      <w:proofErr w:type="gramEnd"/>
      <w:r w:rsidRPr="00CA13F5">
        <w:rPr>
          <w:sz w:val="28"/>
          <w:szCs w:val="28"/>
        </w:rPr>
        <w:t>.</w:t>
      </w:r>
    </w:p>
    <w:p w:rsidR="0052376D" w:rsidRPr="00CA13F5" w:rsidRDefault="0052376D" w:rsidP="0052376D">
      <w:pPr>
        <w:ind w:firstLine="709"/>
        <w:jc w:val="both"/>
        <w:rPr>
          <w:sz w:val="28"/>
          <w:szCs w:val="28"/>
        </w:rPr>
      </w:pPr>
      <w:r w:rsidRPr="00CA13F5">
        <w:rPr>
          <w:sz w:val="28"/>
          <w:szCs w:val="28"/>
        </w:rPr>
        <w:t xml:space="preserve">На жаль, на </w:t>
      </w:r>
      <w:proofErr w:type="spellStart"/>
      <w:r w:rsidRPr="00CA13F5">
        <w:rPr>
          <w:sz w:val="28"/>
          <w:szCs w:val="28"/>
        </w:rPr>
        <w:t>сьогоднішній</w:t>
      </w:r>
      <w:proofErr w:type="spellEnd"/>
      <w:r w:rsidRPr="00CA13F5">
        <w:rPr>
          <w:sz w:val="28"/>
          <w:szCs w:val="28"/>
        </w:rPr>
        <w:t xml:space="preserve"> день, </w:t>
      </w:r>
      <w:proofErr w:type="spellStart"/>
      <w:r w:rsidRPr="00CA13F5">
        <w:rPr>
          <w:sz w:val="28"/>
          <w:szCs w:val="28"/>
        </w:rPr>
        <w:t>категорії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осіб</w:t>
      </w:r>
      <w:proofErr w:type="spellEnd"/>
      <w:r w:rsidRPr="00CA13F5">
        <w:rPr>
          <w:sz w:val="28"/>
          <w:szCs w:val="28"/>
        </w:rPr>
        <w:t xml:space="preserve">, </w:t>
      </w:r>
      <w:proofErr w:type="spellStart"/>
      <w:r w:rsidRPr="00CA13F5">
        <w:rPr>
          <w:sz w:val="28"/>
          <w:szCs w:val="28"/>
        </w:rPr>
        <w:t>які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підпадають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під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повне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або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часткове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забезпечення</w:t>
      </w:r>
      <w:proofErr w:type="spellEnd"/>
      <w:r w:rsidRPr="00CA13F5">
        <w:rPr>
          <w:sz w:val="28"/>
          <w:szCs w:val="28"/>
        </w:rPr>
        <w:t xml:space="preserve"> державою </w:t>
      </w:r>
      <w:proofErr w:type="spellStart"/>
      <w:r w:rsidRPr="00CA13F5">
        <w:rPr>
          <w:sz w:val="28"/>
          <w:szCs w:val="28"/>
        </w:rPr>
        <w:t>лікарськими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засобами</w:t>
      </w:r>
      <w:proofErr w:type="spellEnd"/>
      <w:r w:rsidRPr="00CA13F5">
        <w:rPr>
          <w:sz w:val="28"/>
          <w:szCs w:val="28"/>
        </w:rPr>
        <w:t xml:space="preserve">, не </w:t>
      </w:r>
      <w:proofErr w:type="spellStart"/>
      <w:r w:rsidRPr="00CA13F5">
        <w:rPr>
          <w:sz w:val="28"/>
          <w:szCs w:val="28"/>
        </w:rPr>
        <w:t>отримують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належної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медичної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допомоги</w:t>
      </w:r>
      <w:proofErr w:type="spellEnd"/>
      <w:r w:rsidRPr="00CA13F5">
        <w:rPr>
          <w:sz w:val="28"/>
          <w:szCs w:val="28"/>
        </w:rPr>
        <w:t xml:space="preserve">. </w:t>
      </w:r>
      <w:proofErr w:type="spellStart"/>
      <w:r w:rsidRPr="00CA13F5">
        <w:rPr>
          <w:sz w:val="28"/>
          <w:szCs w:val="28"/>
        </w:rPr>
        <w:t>Це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призводить</w:t>
      </w:r>
      <w:proofErr w:type="spellEnd"/>
      <w:r w:rsidRPr="00CA13F5">
        <w:rPr>
          <w:sz w:val="28"/>
          <w:szCs w:val="28"/>
        </w:rPr>
        <w:t xml:space="preserve"> до </w:t>
      </w:r>
      <w:proofErr w:type="spellStart"/>
      <w:r w:rsidRPr="00CA13F5">
        <w:rPr>
          <w:sz w:val="28"/>
          <w:szCs w:val="28"/>
        </w:rPr>
        <w:t>збільшення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рівня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захворюваності</w:t>
      </w:r>
      <w:proofErr w:type="spellEnd"/>
      <w:r w:rsidRPr="00CA13F5">
        <w:rPr>
          <w:sz w:val="28"/>
          <w:szCs w:val="28"/>
        </w:rPr>
        <w:t xml:space="preserve"> та </w:t>
      </w:r>
      <w:proofErr w:type="spellStart"/>
      <w:r w:rsidRPr="00CA13F5">
        <w:rPr>
          <w:sz w:val="28"/>
          <w:szCs w:val="28"/>
        </w:rPr>
        <w:t>смертності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серед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населення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Долинського</w:t>
      </w:r>
      <w:proofErr w:type="spellEnd"/>
      <w:r w:rsidRPr="00CA13F5">
        <w:rPr>
          <w:sz w:val="28"/>
          <w:szCs w:val="28"/>
        </w:rPr>
        <w:t xml:space="preserve"> району.</w:t>
      </w:r>
    </w:p>
    <w:p w:rsidR="0052376D" w:rsidRPr="00CA13F5" w:rsidRDefault="0052376D" w:rsidP="0052376D">
      <w:pPr>
        <w:ind w:firstLine="709"/>
        <w:jc w:val="both"/>
        <w:rPr>
          <w:sz w:val="28"/>
          <w:szCs w:val="28"/>
        </w:rPr>
      </w:pPr>
      <w:r w:rsidRPr="00CA13F5">
        <w:rPr>
          <w:sz w:val="28"/>
          <w:szCs w:val="28"/>
        </w:rPr>
        <w:t xml:space="preserve">На </w:t>
      </w:r>
      <w:proofErr w:type="spellStart"/>
      <w:r w:rsidRPr="00CA13F5">
        <w:rPr>
          <w:sz w:val="28"/>
          <w:szCs w:val="28"/>
        </w:rPr>
        <w:t>обліку</w:t>
      </w:r>
      <w:proofErr w:type="spellEnd"/>
      <w:r w:rsidRPr="00CA13F5">
        <w:rPr>
          <w:sz w:val="28"/>
          <w:szCs w:val="28"/>
        </w:rPr>
        <w:t xml:space="preserve"> у КНП «ЦПМД» </w:t>
      </w:r>
      <w:proofErr w:type="spellStart"/>
      <w:r w:rsidRPr="00CA13F5">
        <w:rPr>
          <w:sz w:val="28"/>
          <w:szCs w:val="28"/>
        </w:rPr>
        <w:t>Долинської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районної</w:t>
      </w:r>
      <w:proofErr w:type="spellEnd"/>
      <w:r w:rsidRPr="00CA13F5">
        <w:rPr>
          <w:sz w:val="28"/>
          <w:szCs w:val="28"/>
        </w:rPr>
        <w:t xml:space="preserve"> ради </w:t>
      </w:r>
      <w:proofErr w:type="spellStart"/>
      <w:r w:rsidRPr="00CA13F5">
        <w:rPr>
          <w:sz w:val="28"/>
          <w:szCs w:val="28"/>
        </w:rPr>
        <w:t>знаходиться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значна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кількість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хворих</w:t>
      </w:r>
      <w:proofErr w:type="spellEnd"/>
      <w:r w:rsidRPr="00CA13F5">
        <w:rPr>
          <w:sz w:val="28"/>
          <w:szCs w:val="28"/>
        </w:rPr>
        <w:t xml:space="preserve">, </w:t>
      </w:r>
      <w:proofErr w:type="spellStart"/>
      <w:r w:rsidRPr="00CA13F5">
        <w:rPr>
          <w:sz w:val="28"/>
          <w:szCs w:val="28"/>
        </w:rPr>
        <w:t>які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потребують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безперервного</w:t>
      </w:r>
      <w:proofErr w:type="spellEnd"/>
      <w:r w:rsidRPr="00CA13F5">
        <w:rPr>
          <w:sz w:val="28"/>
          <w:szCs w:val="28"/>
        </w:rPr>
        <w:t xml:space="preserve"> медикаментозного </w:t>
      </w:r>
      <w:proofErr w:type="spellStart"/>
      <w:r w:rsidRPr="00CA13F5">
        <w:rPr>
          <w:sz w:val="28"/>
          <w:szCs w:val="28"/>
        </w:rPr>
        <w:t>забезпечення</w:t>
      </w:r>
      <w:proofErr w:type="spellEnd"/>
      <w:r w:rsidRPr="00CA13F5">
        <w:rPr>
          <w:sz w:val="28"/>
          <w:szCs w:val="28"/>
        </w:rPr>
        <w:t xml:space="preserve"> та </w:t>
      </w:r>
      <w:proofErr w:type="spellStart"/>
      <w:r w:rsidRPr="00CA13F5">
        <w:rPr>
          <w:sz w:val="28"/>
          <w:szCs w:val="28"/>
        </w:rPr>
        <w:t>згідно</w:t>
      </w:r>
      <w:proofErr w:type="spellEnd"/>
      <w:r w:rsidRPr="00CA13F5">
        <w:rPr>
          <w:sz w:val="28"/>
          <w:szCs w:val="28"/>
        </w:rPr>
        <w:t xml:space="preserve"> Постанови </w:t>
      </w:r>
      <w:proofErr w:type="spellStart"/>
      <w:r w:rsidRPr="00CA13F5">
        <w:rPr>
          <w:sz w:val="28"/>
          <w:szCs w:val="28"/>
        </w:rPr>
        <w:t>Кабінету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Міністрів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України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від</w:t>
      </w:r>
      <w:proofErr w:type="spellEnd"/>
      <w:r w:rsidRPr="00CA13F5">
        <w:rPr>
          <w:sz w:val="28"/>
          <w:szCs w:val="28"/>
        </w:rPr>
        <w:t xml:space="preserve"> 17.08.1998 № 1303 «Про </w:t>
      </w:r>
      <w:proofErr w:type="spellStart"/>
      <w:r w:rsidRPr="00CA13F5">
        <w:rPr>
          <w:sz w:val="28"/>
          <w:szCs w:val="28"/>
        </w:rPr>
        <w:t>впорядкування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безоплатного</w:t>
      </w:r>
      <w:proofErr w:type="spellEnd"/>
      <w:r w:rsidRPr="00CA13F5">
        <w:rPr>
          <w:sz w:val="28"/>
          <w:szCs w:val="28"/>
        </w:rPr>
        <w:t xml:space="preserve"> та </w:t>
      </w:r>
      <w:proofErr w:type="spellStart"/>
      <w:r w:rsidRPr="00CA13F5">
        <w:rPr>
          <w:sz w:val="28"/>
          <w:szCs w:val="28"/>
        </w:rPr>
        <w:t>пільгового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відпуску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лікарських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засобів</w:t>
      </w:r>
      <w:proofErr w:type="spellEnd"/>
      <w:r w:rsidRPr="00CA13F5">
        <w:rPr>
          <w:sz w:val="28"/>
          <w:szCs w:val="28"/>
        </w:rPr>
        <w:t xml:space="preserve"> за рецептами </w:t>
      </w:r>
      <w:proofErr w:type="spellStart"/>
      <w:r w:rsidRPr="00CA13F5">
        <w:rPr>
          <w:sz w:val="28"/>
          <w:szCs w:val="28"/>
        </w:rPr>
        <w:t>лікарів</w:t>
      </w:r>
      <w:proofErr w:type="spellEnd"/>
      <w:r w:rsidRPr="00CA13F5">
        <w:rPr>
          <w:sz w:val="28"/>
          <w:szCs w:val="28"/>
        </w:rPr>
        <w:t xml:space="preserve"> у </w:t>
      </w:r>
      <w:proofErr w:type="spellStart"/>
      <w:r w:rsidRPr="00CA13F5">
        <w:rPr>
          <w:sz w:val="28"/>
          <w:szCs w:val="28"/>
        </w:rPr>
        <w:t>разі</w:t>
      </w:r>
      <w:proofErr w:type="spellEnd"/>
      <w:r w:rsidRPr="00CA13F5">
        <w:rPr>
          <w:sz w:val="28"/>
          <w:szCs w:val="28"/>
        </w:rPr>
        <w:t xml:space="preserve"> амбулаторного </w:t>
      </w:r>
      <w:proofErr w:type="spellStart"/>
      <w:r w:rsidRPr="00CA13F5">
        <w:rPr>
          <w:sz w:val="28"/>
          <w:szCs w:val="28"/>
        </w:rPr>
        <w:t>лікування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окремих</w:t>
      </w:r>
      <w:proofErr w:type="spellEnd"/>
      <w:r w:rsidR="00691171" w:rsidRPr="00691171">
        <w:rPr>
          <w:sz w:val="28"/>
          <w:szCs w:val="28"/>
        </w:rPr>
        <w:t xml:space="preserve"> </w:t>
      </w:r>
      <w:r w:rsidR="00691171">
        <w:rPr>
          <w:sz w:val="28"/>
          <w:szCs w:val="28"/>
        </w:rPr>
        <w:t>групп</w:t>
      </w:r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населення</w:t>
      </w:r>
      <w:proofErr w:type="spellEnd"/>
      <w:r w:rsidRPr="00CA13F5">
        <w:rPr>
          <w:sz w:val="28"/>
          <w:szCs w:val="28"/>
        </w:rPr>
        <w:t xml:space="preserve"> та за </w:t>
      </w:r>
      <w:proofErr w:type="spellStart"/>
      <w:r w:rsidRPr="00CA13F5">
        <w:rPr>
          <w:sz w:val="28"/>
          <w:szCs w:val="28"/>
        </w:rPr>
        <w:t>певними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категоріями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захворювань</w:t>
      </w:r>
      <w:proofErr w:type="spellEnd"/>
      <w:r w:rsidRPr="00CA13F5">
        <w:rPr>
          <w:sz w:val="28"/>
          <w:szCs w:val="28"/>
        </w:rPr>
        <w:t xml:space="preserve">» </w:t>
      </w:r>
      <w:proofErr w:type="spellStart"/>
      <w:r w:rsidRPr="00CA13F5">
        <w:rPr>
          <w:sz w:val="28"/>
          <w:szCs w:val="28"/>
        </w:rPr>
        <w:t>мають</w:t>
      </w:r>
      <w:proofErr w:type="spellEnd"/>
      <w:r w:rsidRPr="00CA13F5">
        <w:rPr>
          <w:sz w:val="28"/>
          <w:szCs w:val="28"/>
        </w:rPr>
        <w:t xml:space="preserve"> право на </w:t>
      </w:r>
      <w:proofErr w:type="spellStart"/>
      <w:r w:rsidRPr="00CA13F5">
        <w:rPr>
          <w:sz w:val="28"/>
          <w:szCs w:val="28"/>
        </w:rPr>
        <w:t>безплатний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відпуск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лікарських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препаратів</w:t>
      </w:r>
      <w:proofErr w:type="spellEnd"/>
      <w:r w:rsidRPr="00CA13F5">
        <w:rPr>
          <w:sz w:val="28"/>
          <w:szCs w:val="28"/>
        </w:rPr>
        <w:t xml:space="preserve"> за рецептами </w:t>
      </w:r>
      <w:proofErr w:type="spellStart"/>
      <w:r w:rsidRPr="00CA13F5">
        <w:rPr>
          <w:sz w:val="28"/>
          <w:szCs w:val="28"/>
        </w:rPr>
        <w:t>лікарів</w:t>
      </w:r>
      <w:proofErr w:type="spellEnd"/>
      <w:r w:rsidRPr="00CA13F5">
        <w:rPr>
          <w:sz w:val="28"/>
          <w:szCs w:val="28"/>
        </w:rPr>
        <w:t xml:space="preserve"> у </w:t>
      </w:r>
      <w:proofErr w:type="spellStart"/>
      <w:r w:rsidRPr="00CA13F5">
        <w:rPr>
          <w:sz w:val="28"/>
          <w:szCs w:val="28"/>
        </w:rPr>
        <w:t>разі</w:t>
      </w:r>
      <w:proofErr w:type="spellEnd"/>
      <w:r w:rsidR="00691171" w:rsidRPr="00691171">
        <w:rPr>
          <w:sz w:val="28"/>
          <w:szCs w:val="28"/>
        </w:rPr>
        <w:t xml:space="preserve"> </w:t>
      </w:r>
      <w:r w:rsidRPr="00CA13F5">
        <w:rPr>
          <w:sz w:val="28"/>
          <w:szCs w:val="28"/>
        </w:rPr>
        <w:t>амбулаторного</w:t>
      </w:r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лікування</w:t>
      </w:r>
      <w:proofErr w:type="spellEnd"/>
      <w:r w:rsidRPr="00CA13F5">
        <w:rPr>
          <w:sz w:val="28"/>
          <w:szCs w:val="28"/>
        </w:rPr>
        <w:t>.</w:t>
      </w:r>
    </w:p>
    <w:p w:rsidR="0052376D" w:rsidRDefault="0052376D" w:rsidP="0052376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A13F5">
        <w:rPr>
          <w:sz w:val="28"/>
          <w:szCs w:val="28"/>
        </w:rPr>
        <w:t>Безоплатно</w:t>
      </w:r>
      <w:proofErr w:type="spellEnd"/>
      <w:r w:rsidRPr="00CA13F5">
        <w:rPr>
          <w:sz w:val="28"/>
          <w:szCs w:val="28"/>
        </w:rPr>
        <w:t xml:space="preserve"> і на </w:t>
      </w:r>
      <w:proofErr w:type="spellStart"/>
      <w:r w:rsidRPr="00CA13F5">
        <w:rPr>
          <w:sz w:val="28"/>
          <w:szCs w:val="28"/>
        </w:rPr>
        <w:t>пільгових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умовах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відпускаються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лікарські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засоби</w:t>
      </w:r>
      <w:proofErr w:type="spellEnd"/>
      <w:r w:rsidRPr="00CA13F5">
        <w:rPr>
          <w:sz w:val="28"/>
          <w:szCs w:val="28"/>
        </w:rPr>
        <w:t xml:space="preserve">, </w:t>
      </w:r>
      <w:proofErr w:type="spellStart"/>
      <w:r w:rsidRPr="00CA13F5">
        <w:rPr>
          <w:sz w:val="28"/>
          <w:szCs w:val="28"/>
        </w:rPr>
        <w:t>зазначені</w:t>
      </w:r>
      <w:proofErr w:type="spellEnd"/>
      <w:r w:rsidRPr="00CA13F5">
        <w:rPr>
          <w:sz w:val="28"/>
          <w:szCs w:val="28"/>
        </w:rPr>
        <w:t xml:space="preserve"> у </w:t>
      </w:r>
      <w:proofErr w:type="spellStart"/>
      <w:r w:rsidRPr="00CA13F5">
        <w:rPr>
          <w:sz w:val="28"/>
          <w:szCs w:val="28"/>
        </w:rPr>
        <w:t>переліку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лікарських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засобів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вітчизняного</w:t>
      </w:r>
      <w:proofErr w:type="spellEnd"/>
      <w:r w:rsidRPr="00CA13F5">
        <w:rPr>
          <w:sz w:val="28"/>
          <w:szCs w:val="28"/>
        </w:rPr>
        <w:t xml:space="preserve"> та </w:t>
      </w:r>
      <w:proofErr w:type="spellStart"/>
      <w:r w:rsidRPr="00CA13F5">
        <w:rPr>
          <w:sz w:val="28"/>
          <w:szCs w:val="28"/>
        </w:rPr>
        <w:t>іноземного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виробництва</w:t>
      </w:r>
      <w:proofErr w:type="spellEnd"/>
      <w:r w:rsidRPr="00CA13F5">
        <w:rPr>
          <w:sz w:val="28"/>
          <w:szCs w:val="28"/>
        </w:rPr>
        <w:t xml:space="preserve">, </w:t>
      </w:r>
      <w:proofErr w:type="spellStart"/>
      <w:r w:rsidRPr="00CA13F5">
        <w:rPr>
          <w:sz w:val="28"/>
          <w:szCs w:val="28"/>
        </w:rPr>
        <w:t>затвердженому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Постановою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Міністрів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України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від</w:t>
      </w:r>
      <w:proofErr w:type="spellEnd"/>
      <w:r w:rsidRPr="00CA13F5">
        <w:rPr>
          <w:sz w:val="28"/>
          <w:szCs w:val="28"/>
        </w:rPr>
        <w:t xml:space="preserve"> 5 </w:t>
      </w:r>
      <w:proofErr w:type="spellStart"/>
      <w:r w:rsidRPr="00CA13F5">
        <w:rPr>
          <w:sz w:val="28"/>
          <w:szCs w:val="28"/>
        </w:rPr>
        <w:t>вересня</w:t>
      </w:r>
      <w:proofErr w:type="spellEnd"/>
      <w:r w:rsidRPr="00CA13F5">
        <w:rPr>
          <w:sz w:val="28"/>
          <w:szCs w:val="28"/>
        </w:rPr>
        <w:t xml:space="preserve"> 1996 р. №1071 (ЗП </w:t>
      </w:r>
      <w:proofErr w:type="spellStart"/>
      <w:r w:rsidRPr="00CA13F5">
        <w:rPr>
          <w:sz w:val="28"/>
          <w:szCs w:val="28"/>
        </w:rPr>
        <w:t>України</w:t>
      </w:r>
      <w:proofErr w:type="spellEnd"/>
      <w:r w:rsidRPr="00CA13F5">
        <w:rPr>
          <w:sz w:val="28"/>
          <w:szCs w:val="28"/>
        </w:rPr>
        <w:t xml:space="preserve">, 1996 р., №17, ст. 480), з </w:t>
      </w:r>
      <w:proofErr w:type="spellStart"/>
      <w:r w:rsidRPr="00CA13F5">
        <w:rPr>
          <w:sz w:val="28"/>
          <w:szCs w:val="28"/>
        </w:rPr>
        <w:t>урахуванням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змін</w:t>
      </w:r>
      <w:proofErr w:type="spellEnd"/>
      <w:r w:rsidRPr="00CA13F5">
        <w:rPr>
          <w:sz w:val="28"/>
          <w:szCs w:val="28"/>
        </w:rPr>
        <w:t xml:space="preserve">, </w:t>
      </w:r>
      <w:proofErr w:type="spellStart"/>
      <w:r w:rsidRPr="00CA13F5">
        <w:rPr>
          <w:sz w:val="28"/>
          <w:szCs w:val="28"/>
        </w:rPr>
        <w:t>які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вносяться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Міністерством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охорони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здоров’я</w:t>
      </w:r>
      <w:proofErr w:type="spellEnd"/>
      <w:r w:rsidRPr="00CA13F5">
        <w:rPr>
          <w:sz w:val="28"/>
          <w:szCs w:val="28"/>
        </w:rPr>
        <w:t xml:space="preserve"> за </w:t>
      </w:r>
      <w:proofErr w:type="spellStart"/>
      <w:r w:rsidRPr="00CA13F5">
        <w:rPr>
          <w:sz w:val="28"/>
          <w:szCs w:val="28"/>
        </w:rPr>
        <w:t>погодженням</w:t>
      </w:r>
      <w:proofErr w:type="spellEnd"/>
      <w:r w:rsidRPr="00CA13F5">
        <w:rPr>
          <w:sz w:val="28"/>
          <w:szCs w:val="28"/>
        </w:rPr>
        <w:t xml:space="preserve"> з </w:t>
      </w:r>
      <w:proofErr w:type="spellStart"/>
      <w:r w:rsidRPr="00CA13F5">
        <w:rPr>
          <w:sz w:val="28"/>
          <w:szCs w:val="28"/>
        </w:rPr>
        <w:t>Міністерством</w:t>
      </w:r>
      <w:proofErr w:type="spellEnd"/>
      <w:r w:rsidR="00691171" w:rsidRPr="00691171">
        <w:rPr>
          <w:sz w:val="28"/>
          <w:szCs w:val="28"/>
        </w:rPr>
        <w:t xml:space="preserve"> </w:t>
      </w:r>
      <w:proofErr w:type="spellStart"/>
      <w:r w:rsidRPr="00CA13F5">
        <w:rPr>
          <w:sz w:val="28"/>
          <w:szCs w:val="28"/>
        </w:rPr>
        <w:t>фінансів</w:t>
      </w:r>
      <w:proofErr w:type="spellEnd"/>
      <w:r w:rsidRPr="00CA13F5">
        <w:rPr>
          <w:sz w:val="28"/>
          <w:szCs w:val="28"/>
        </w:rPr>
        <w:t>.</w:t>
      </w:r>
    </w:p>
    <w:p w:rsidR="00E975CB" w:rsidRPr="00E975CB" w:rsidRDefault="00E975CB" w:rsidP="0052376D">
      <w:pPr>
        <w:ind w:firstLine="709"/>
        <w:jc w:val="both"/>
        <w:rPr>
          <w:sz w:val="28"/>
          <w:szCs w:val="28"/>
          <w:lang w:val="uk-UA"/>
        </w:rPr>
      </w:pPr>
    </w:p>
    <w:p w:rsidR="0052376D" w:rsidRPr="00BD38E4" w:rsidRDefault="0052376D" w:rsidP="0052376D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BD38E4">
        <w:rPr>
          <w:rStyle w:val="a5"/>
          <w:i/>
          <w:sz w:val="28"/>
          <w:szCs w:val="28"/>
        </w:rPr>
        <w:t>2. Мета Програми</w:t>
      </w:r>
    </w:p>
    <w:p w:rsidR="0052376D" w:rsidRPr="006D565A" w:rsidRDefault="0052376D" w:rsidP="0052376D">
      <w:pPr>
        <w:ind w:firstLine="709"/>
        <w:jc w:val="both"/>
        <w:rPr>
          <w:sz w:val="28"/>
          <w:szCs w:val="28"/>
          <w:lang w:val="uk-UA"/>
        </w:rPr>
      </w:pPr>
      <w:r w:rsidRPr="006D565A">
        <w:rPr>
          <w:sz w:val="28"/>
          <w:szCs w:val="28"/>
          <w:lang w:val="uk-UA"/>
        </w:rPr>
        <w:t>Метою програми є вирішення питань щодо:створення умов для реалізації конституційного права найбільш вразливих</w:t>
      </w:r>
      <w:r w:rsidRPr="00CA13F5">
        <w:rPr>
          <w:sz w:val="28"/>
          <w:szCs w:val="28"/>
        </w:rPr>
        <w:t>  </w:t>
      </w:r>
      <w:r w:rsidRPr="006D565A">
        <w:rPr>
          <w:sz w:val="28"/>
          <w:szCs w:val="28"/>
          <w:lang w:val="uk-UA"/>
        </w:rPr>
        <w:t>верств населення на соціальний захист та здоров’я шляхом забезпечення доступності гарантованих</w:t>
      </w:r>
      <w:r w:rsidRPr="00CA13F5">
        <w:rPr>
          <w:sz w:val="28"/>
          <w:szCs w:val="28"/>
        </w:rPr>
        <w:t> </w:t>
      </w:r>
      <w:r w:rsidRPr="006D565A">
        <w:rPr>
          <w:sz w:val="28"/>
          <w:szCs w:val="28"/>
          <w:lang w:val="uk-UA"/>
        </w:rPr>
        <w:t xml:space="preserve"> обсягів життєво необхідних лікарських засобів для збереження їх життя та здоров’я;</w:t>
      </w:r>
      <w:r w:rsidRPr="00CA13F5">
        <w:rPr>
          <w:sz w:val="28"/>
          <w:szCs w:val="28"/>
        </w:rPr>
        <w:t> </w:t>
      </w:r>
      <w:r w:rsidRPr="006D565A">
        <w:rPr>
          <w:sz w:val="28"/>
          <w:szCs w:val="28"/>
          <w:lang w:val="uk-UA"/>
        </w:rPr>
        <w:t>покращення надання медичної допомоги хворим пільгових категорій, що знаходяться на амбулаторному лікуванні;профілактика і зниження рівня захворюваності, інвалідності і передчасної смертності населення району;</w:t>
      </w:r>
      <w:r w:rsidRPr="00CA13F5">
        <w:rPr>
          <w:sz w:val="28"/>
          <w:szCs w:val="28"/>
        </w:rPr>
        <w:t> </w:t>
      </w:r>
      <w:r w:rsidRPr="006D565A">
        <w:rPr>
          <w:sz w:val="28"/>
          <w:szCs w:val="28"/>
          <w:lang w:val="uk-UA"/>
        </w:rPr>
        <w:t>підвищення якості та вдосконалення системи надання первинної медичної допомоги;забезпечення раціонального використання бюджетних коштів.</w:t>
      </w:r>
    </w:p>
    <w:p w:rsidR="0052376D" w:rsidRPr="00BD38E4" w:rsidRDefault="0052376D" w:rsidP="0052376D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D38E4">
        <w:rPr>
          <w:b/>
          <w:i/>
          <w:sz w:val="28"/>
          <w:szCs w:val="28"/>
        </w:rPr>
        <w:t>3. Основні завданнями Програми</w:t>
      </w:r>
    </w:p>
    <w:p w:rsidR="0052376D" w:rsidRPr="00690E9D" w:rsidRDefault="0052376D" w:rsidP="0052376D">
      <w:pPr>
        <w:ind w:firstLine="709"/>
        <w:jc w:val="both"/>
        <w:rPr>
          <w:sz w:val="28"/>
          <w:szCs w:val="28"/>
          <w:lang w:val="uk-UA"/>
        </w:rPr>
      </w:pPr>
      <w:r w:rsidRPr="006D565A">
        <w:rPr>
          <w:sz w:val="28"/>
          <w:szCs w:val="28"/>
          <w:lang w:val="uk-UA"/>
        </w:rPr>
        <w:t>Основним завданням Програми є:забезпечення пільгових категорій населення, що потребують амбулаторного медичного лікування, безоплатним чи пільговим відпуском лікарських засобів за рецептом лікаря ЗПСМ та педіатра;поліпшення стану здоров’я пільгових категорій населення.</w:t>
      </w:r>
    </w:p>
    <w:p w:rsidR="0052376D" w:rsidRDefault="0052376D" w:rsidP="0052376D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2376D" w:rsidRPr="00BD38E4" w:rsidRDefault="0052376D" w:rsidP="0052376D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D38E4">
        <w:rPr>
          <w:b/>
          <w:i/>
          <w:sz w:val="28"/>
          <w:szCs w:val="28"/>
        </w:rPr>
        <w:t>4. Очікувані результати виконання Програми</w:t>
      </w:r>
    </w:p>
    <w:p w:rsidR="0052376D" w:rsidRPr="00BD38E4" w:rsidRDefault="0052376D" w:rsidP="0052376D">
      <w:pPr>
        <w:ind w:firstLine="709"/>
        <w:jc w:val="both"/>
        <w:rPr>
          <w:sz w:val="28"/>
          <w:szCs w:val="28"/>
          <w:lang w:val="uk-UA"/>
        </w:rPr>
      </w:pPr>
      <w:bookmarkStart w:id="1" w:name="n43"/>
      <w:bookmarkEnd w:id="1"/>
      <w:r w:rsidRPr="006D565A">
        <w:rPr>
          <w:sz w:val="28"/>
          <w:szCs w:val="28"/>
          <w:lang w:val="uk-UA"/>
        </w:rPr>
        <w:t>Виконання Програми дасть змогу:забезпечити потреби пільгової категорії населення району в разі амбулаторного лікування медичними препаратами, що є життєво необхідними; покращення стану здоров’я, даних категорій населення; зменшення рівня захворювання та смертності.</w:t>
      </w:r>
    </w:p>
    <w:p w:rsidR="0052376D" w:rsidRDefault="0052376D" w:rsidP="0052376D">
      <w:pPr>
        <w:pStyle w:val="a4"/>
        <w:spacing w:before="0" w:beforeAutospacing="0" w:after="0" w:afterAutospacing="0"/>
        <w:ind w:firstLine="709"/>
        <w:jc w:val="center"/>
        <w:rPr>
          <w:rStyle w:val="a5"/>
          <w:i/>
          <w:sz w:val="28"/>
          <w:szCs w:val="28"/>
        </w:rPr>
      </w:pPr>
    </w:p>
    <w:p w:rsidR="0052376D" w:rsidRPr="00BD38E4" w:rsidRDefault="0052376D" w:rsidP="0052376D">
      <w:pPr>
        <w:pStyle w:val="a4"/>
        <w:spacing w:before="0" w:beforeAutospacing="0" w:after="0" w:afterAutospacing="0"/>
        <w:ind w:firstLine="709"/>
        <w:jc w:val="center"/>
        <w:rPr>
          <w:rStyle w:val="a5"/>
          <w:i/>
          <w:sz w:val="28"/>
          <w:szCs w:val="28"/>
        </w:rPr>
      </w:pPr>
      <w:r w:rsidRPr="00BD38E4">
        <w:rPr>
          <w:rStyle w:val="a5"/>
          <w:i/>
          <w:sz w:val="28"/>
          <w:szCs w:val="28"/>
        </w:rPr>
        <w:t>5. Фінансове забезпечення виконання  Програми</w:t>
      </w:r>
    </w:p>
    <w:p w:rsidR="0052376D" w:rsidRPr="00691171" w:rsidRDefault="0052376D" w:rsidP="0052376D">
      <w:pPr>
        <w:ind w:firstLine="709"/>
        <w:jc w:val="both"/>
        <w:rPr>
          <w:sz w:val="28"/>
          <w:szCs w:val="28"/>
          <w:lang w:val="uk-UA"/>
        </w:rPr>
      </w:pPr>
      <w:r w:rsidRPr="00691171">
        <w:rPr>
          <w:sz w:val="28"/>
          <w:szCs w:val="28"/>
          <w:lang w:val="uk-UA"/>
        </w:rPr>
        <w:t>Фінансування</w:t>
      </w:r>
      <w:r w:rsidR="00691171" w:rsidRPr="00691171">
        <w:rPr>
          <w:sz w:val="28"/>
          <w:szCs w:val="28"/>
          <w:lang w:val="uk-UA"/>
        </w:rPr>
        <w:t xml:space="preserve"> </w:t>
      </w:r>
      <w:r w:rsidRPr="00691171">
        <w:rPr>
          <w:sz w:val="28"/>
          <w:szCs w:val="28"/>
          <w:lang w:val="uk-UA"/>
        </w:rPr>
        <w:t>заходів</w:t>
      </w:r>
      <w:r w:rsidR="00691171" w:rsidRPr="00691171">
        <w:rPr>
          <w:sz w:val="28"/>
          <w:szCs w:val="28"/>
          <w:lang w:val="uk-UA"/>
        </w:rPr>
        <w:t xml:space="preserve"> </w:t>
      </w:r>
      <w:r w:rsidRPr="00691171">
        <w:rPr>
          <w:sz w:val="28"/>
          <w:szCs w:val="28"/>
          <w:lang w:val="uk-UA"/>
        </w:rPr>
        <w:t>здійснюється</w:t>
      </w:r>
      <w:r w:rsidR="00691171" w:rsidRPr="00691171">
        <w:rPr>
          <w:sz w:val="28"/>
          <w:szCs w:val="28"/>
          <w:lang w:val="uk-UA"/>
        </w:rPr>
        <w:t xml:space="preserve"> </w:t>
      </w:r>
      <w:r w:rsidRPr="00691171">
        <w:rPr>
          <w:sz w:val="28"/>
          <w:szCs w:val="28"/>
          <w:lang w:val="uk-UA"/>
        </w:rPr>
        <w:t>відповідно до законодавства</w:t>
      </w:r>
      <w:r w:rsidR="00691171" w:rsidRPr="00691171">
        <w:rPr>
          <w:sz w:val="28"/>
          <w:szCs w:val="28"/>
          <w:lang w:val="uk-UA"/>
        </w:rPr>
        <w:t xml:space="preserve"> </w:t>
      </w:r>
      <w:r w:rsidRPr="00691171">
        <w:rPr>
          <w:sz w:val="28"/>
          <w:szCs w:val="28"/>
          <w:lang w:val="uk-UA"/>
        </w:rPr>
        <w:t>Украї</w:t>
      </w:r>
      <w:r w:rsidR="002C72F6" w:rsidRPr="00691171">
        <w:rPr>
          <w:sz w:val="28"/>
          <w:szCs w:val="28"/>
          <w:lang w:val="uk-UA"/>
        </w:rPr>
        <w:t>ни за рахунок</w:t>
      </w:r>
      <w:r w:rsidR="00691171" w:rsidRPr="00691171">
        <w:rPr>
          <w:sz w:val="28"/>
          <w:szCs w:val="28"/>
          <w:lang w:val="uk-UA"/>
        </w:rPr>
        <w:t xml:space="preserve"> </w:t>
      </w:r>
      <w:r w:rsidR="002C72F6" w:rsidRPr="00691171">
        <w:rPr>
          <w:sz w:val="28"/>
          <w:szCs w:val="28"/>
          <w:lang w:val="uk-UA"/>
        </w:rPr>
        <w:t>коштів</w:t>
      </w:r>
      <w:r w:rsidR="00691171" w:rsidRPr="00691171">
        <w:rPr>
          <w:sz w:val="28"/>
          <w:szCs w:val="28"/>
          <w:lang w:val="uk-UA"/>
        </w:rPr>
        <w:t xml:space="preserve"> </w:t>
      </w:r>
      <w:proofErr w:type="spellStart"/>
      <w:r w:rsidR="0068017B">
        <w:rPr>
          <w:sz w:val="28"/>
          <w:szCs w:val="28"/>
          <w:lang w:val="uk-UA"/>
        </w:rPr>
        <w:t>Вигодської</w:t>
      </w:r>
      <w:proofErr w:type="spellEnd"/>
      <w:r w:rsidR="0068017B">
        <w:rPr>
          <w:sz w:val="28"/>
          <w:szCs w:val="28"/>
          <w:lang w:val="uk-UA"/>
        </w:rPr>
        <w:t xml:space="preserve"> територіальної громади</w:t>
      </w:r>
      <w:r w:rsidRPr="00691171">
        <w:rPr>
          <w:sz w:val="28"/>
          <w:szCs w:val="28"/>
          <w:lang w:val="uk-UA"/>
        </w:rPr>
        <w:t>, а також</w:t>
      </w:r>
      <w:r w:rsidR="00691171" w:rsidRPr="00691171">
        <w:rPr>
          <w:sz w:val="28"/>
          <w:szCs w:val="28"/>
          <w:lang w:val="uk-UA"/>
        </w:rPr>
        <w:t xml:space="preserve"> </w:t>
      </w:r>
      <w:r w:rsidRPr="00691171">
        <w:rPr>
          <w:sz w:val="28"/>
          <w:szCs w:val="28"/>
          <w:lang w:val="uk-UA"/>
        </w:rPr>
        <w:t>коштів</w:t>
      </w:r>
      <w:r w:rsidR="00691171" w:rsidRPr="00691171">
        <w:rPr>
          <w:sz w:val="28"/>
          <w:szCs w:val="28"/>
          <w:lang w:val="uk-UA"/>
        </w:rPr>
        <w:t xml:space="preserve"> </w:t>
      </w:r>
      <w:r w:rsidRPr="00691171">
        <w:rPr>
          <w:sz w:val="28"/>
          <w:szCs w:val="28"/>
          <w:lang w:val="uk-UA"/>
        </w:rPr>
        <w:t>благодійних</w:t>
      </w:r>
      <w:r w:rsidR="00691171" w:rsidRPr="00691171">
        <w:rPr>
          <w:sz w:val="28"/>
          <w:szCs w:val="28"/>
        </w:rPr>
        <w:t xml:space="preserve"> </w:t>
      </w:r>
      <w:r w:rsidRPr="00691171">
        <w:rPr>
          <w:sz w:val="28"/>
          <w:szCs w:val="28"/>
          <w:lang w:val="uk-UA"/>
        </w:rPr>
        <w:t>організацій та інших</w:t>
      </w:r>
      <w:r w:rsidR="00691171" w:rsidRPr="00691171">
        <w:rPr>
          <w:sz w:val="28"/>
          <w:szCs w:val="28"/>
        </w:rPr>
        <w:t xml:space="preserve"> </w:t>
      </w:r>
      <w:r w:rsidRPr="00691171">
        <w:rPr>
          <w:sz w:val="28"/>
          <w:szCs w:val="28"/>
          <w:lang w:val="uk-UA"/>
        </w:rPr>
        <w:t>джерел, не заборонених</w:t>
      </w:r>
      <w:r w:rsidR="00691171" w:rsidRPr="00691171">
        <w:rPr>
          <w:sz w:val="28"/>
          <w:szCs w:val="28"/>
        </w:rPr>
        <w:t xml:space="preserve"> </w:t>
      </w:r>
      <w:r w:rsidRPr="00691171">
        <w:rPr>
          <w:sz w:val="28"/>
          <w:szCs w:val="28"/>
          <w:lang w:val="uk-UA"/>
        </w:rPr>
        <w:t>законодавством.</w:t>
      </w:r>
    </w:p>
    <w:p w:rsidR="0052376D" w:rsidRPr="00CA13F5" w:rsidRDefault="0052376D" w:rsidP="0052376D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2376D" w:rsidRPr="00CA13F5" w:rsidRDefault="0052376D" w:rsidP="0052376D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2376D" w:rsidRPr="00CA13F5" w:rsidRDefault="0052376D" w:rsidP="0052376D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376D" w:rsidRPr="00CA13F5" w:rsidRDefault="0052376D" w:rsidP="0052376D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376D" w:rsidRPr="00CA13F5" w:rsidRDefault="0052376D" w:rsidP="0052376D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376D" w:rsidRPr="00CA13F5" w:rsidRDefault="0052376D" w:rsidP="0052376D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376D" w:rsidRPr="00691171" w:rsidRDefault="0052376D" w:rsidP="0052376D">
      <w:pPr>
        <w:rPr>
          <w:lang w:val="uk-UA"/>
        </w:rPr>
        <w:sectPr w:rsidR="0052376D" w:rsidRPr="00691171" w:rsidSect="006C7256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52376D" w:rsidRPr="00A0429C" w:rsidRDefault="0052376D" w:rsidP="0052376D">
      <w:pPr>
        <w:pStyle w:val="2"/>
        <w:spacing w:before="0" w:after="0"/>
        <w:jc w:val="center"/>
        <w:rPr>
          <w:lang w:val="uk-UA"/>
        </w:rPr>
      </w:pPr>
      <w:r w:rsidRPr="00A0429C">
        <w:rPr>
          <w:lang w:val="uk-UA"/>
        </w:rPr>
        <w:lastRenderedPageBreak/>
        <w:t>6. Перелік</w:t>
      </w:r>
    </w:p>
    <w:p w:rsidR="00E975CB" w:rsidRDefault="0052376D" w:rsidP="0052376D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val="uk-UA"/>
        </w:rPr>
      </w:pPr>
      <w:proofErr w:type="spellStart"/>
      <w:r w:rsidRPr="002E35C4">
        <w:rPr>
          <w:b/>
          <w:bCs/>
          <w:i/>
          <w:sz w:val="28"/>
          <w:szCs w:val="28"/>
        </w:rPr>
        <w:t>заходів</w:t>
      </w:r>
      <w:proofErr w:type="spellEnd"/>
      <w:r w:rsidRPr="002E35C4">
        <w:rPr>
          <w:b/>
          <w:bCs/>
          <w:i/>
          <w:sz w:val="28"/>
          <w:szCs w:val="28"/>
        </w:rPr>
        <w:t xml:space="preserve">, </w:t>
      </w:r>
      <w:proofErr w:type="spellStart"/>
      <w:r w:rsidRPr="002E35C4">
        <w:rPr>
          <w:b/>
          <w:bCs/>
          <w:i/>
          <w:sz w:val="28"/>
          <w:szCs w:val="28"/>
        </w:rPr>
        <w:t>обсяги</w:t>
      </w:r>
      <w:proofErr w:type="spellEnd"/>
      <w:r w:rsidRPr="002E35C4">
        <w:rPr>
          <w:b/>
          <w:bCs/>
          <w:i/>
          <w:sz w:val="28"/>
          <w:szCs w:val="28"/>
        </w:rPr>
        <w:t xml:space="preserve"> та </w:t>
      </w:r>
      <w:proofErr w:type="spellStart"/>
      <w:r w:rsidRPr="002E35C4">
        <w:rPr>
          <w:b/>
          <w:bCs/>
          <w:i/>
          <w:sz w:val="28"/>
          <w:szCs w:val="28"/>
        </w:rPr>
        <w:t>джерелафінансування</w:t>
      </w:r>
      <w:proofErr w:type="spellEnd"/>
      <w:r w:rsidRPr="002E35C4">
        <w:rPr>
          <w:b/>
          <w:bCs/>
          <w:i/>
          <w:sz w:val="28"/>
          <w:szCs w:val="28"/>
          <w:lang w:val="uk-UA"/>
        </w:rPr>
        <w:t>П</w:t>
      </w:r>
      <w:proofErr w:type="spellStart"/>
      <w:r w:rsidRPr="002E35C4">
        <w:rPr>
          <w:b/>
          <w:bCs/>
          <w:i/>
          <w:sz w:val="28"/>
          <w:szCs w:val="28"/>
        </w:rPr>
        <w:t>рограми</w:t>
      </w:r>
      <w:proofErr w:type="spellEnd"/>
      <w:r w:rsidRPr="002E35C4">
        <w:rPr>
          <w:b/>
          <w:i/>
          <w:sz w:val="28"/>
          <w:szCs w:val="28"/>
          <w:lang w:val="uk-UA"/>
        </w:rPr>
        <w:t>медичного забезпечення хворих пільгової категорії населення</w:t>
      </w:r>
    </w:p>
    <w:p w:rsidR="0052376D" w:rsidRPr="002E35C4" w:rsidRDefault="0052376D" w:rsidP="0052376D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val="uk-UA"/>
        </w:rPr>
      </w:pPr>
      <w:r w:rsidRPr="002E35C4">
        <w:rPr>
          <w:b/>
          <w:i/>
          <w:sz w:val="28"/>
          <w:szCs w:val="28"/>
          <w:lang w:val="uk-UA"/>
        </w:rPr>
        <w:t xml:space="preserve"> у разі</w:t>
      </w:r>
      <w:r w:rsidR="008931E5">
        <w:rPr>
          <w:b/>
          <w:i/>
          <w:sz w:val="28"/>
          <w:szCs w:val="28"/>
          <w:lang w:val="uk-UA"/>
        </w:rPr>
        <w:t xml:space="preserve"> амбулаторного лікування на </w:t>
      </w:r>
      <w:r w:rsidR="00022DC2">
        <w:rPr>
          <w:b/>
          <w:i/>
          <w:sz w:val="28"/>
          <w:szCs w:val="28"/>
          <w:lang w:val="uk-UA"/>
        </w:rPr>
        <w:t>2021</w:t>
      </w:r>
      <w:r w:rsidRPr="002E35C4">
        <w:rPr>
          <w:b/>
          <w:i/>
          <w:sz w:val="28"/>
          <w:szCs w:val="28"/>
          <w:lang w:val="uk-UA"/>
        </w:rPr>
        <w:t xml:space="preserve"> рік</w:t>
      </w:r>
    </w:p>
    <w:p w:rsidR="0052376D" w:rsidRPr="002E35C4" w:rsidRDefault="0052376D" w:rsidP="0052376D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5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60"/>
        <w:gridCol w:w="1967"/>
        <w:gridCol w:w="9"/>
        <w:gridCol w:w="1303"/>
        <w:gridCol w:w="1390"/>
        <w:gridCol w:w="941"/>
        <w:gridCol w:w="1185"/>
        <w:gridCol w:w="1418"/>
        <w:gridCol w:w="1134"/>
        <w:gridCol w:w="2580"/>
      </w:tblGrid>
      <w:tr w:rsidR="0052376D" w:rsidRPr="00A0429C" w:rsidTr="00E975CB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№</w:t>
            </w:r>
          </w:p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  <w:lang w:val="uk-UA"/>
              </w:rPr>
              <w:t>з</w:t>
            </w:r>
            <w:r w:rsidRPr="00A0429C">
              <w:rPr>
                <w:b/>
                <w:bCs/>
                <w:i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proofErr w:type="spellStart"/>
            <w:r w:rsidRPr="00A0429C">
              <w:rPr>
                <w:b/>
                <w:bCs/>
                <w:i/>
              </w:rPr>
              <w:t>Найменування</w:t>
            </w:r>
            <w:proofErr w:type="spellEnd"/>
          </w:p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заходу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proofErr w:type="spellStart"/>
            <w:r w:rsidRPr="00A0429C">
              <w:rPr>
                <w:b/>
                <w:bCs/>
                <w:i/>
              </w:rPr>
              <w:t>Виконавець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proofErr w:type="spellStart"/>
            <w:r w:rsidRPr="00A0429C">
              <w:rPr>
                <w:b/>
                <w:bCs/>
                <w:i/>
              </w:rPr>
              <w:t>Термін</w:t>
            </w:r>
            <w:proofErr w:type="spellEnd"/>
          </w:p>
          <w:p w:rsidR="0052376D" w:rsidRPr="00A0429C" w:rsidRDefault="0052376D" w:rsidP="00DC2127">
            <w:pPr>
              <w:ind w:right="-116"/>
              <w:jc w:val="center"/>
              <w:rPr>
                <w:b/>
                <w:bCs/>
                <w:i/>
              </w:rPr>
            </w:pPr>
            <w:proofErr w:type="spellStart"/>
            <w:r w:rsidRPr="00A0429C">
              <w:rPr>
                <w:b/>
                <w:bCs/>
                <w:i/>
              </w:rPr>
              <w:t>виконання</w:t>
            </w:r>
            <w:proofErr w:type="spellEnd"/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proofErr w:type="spellStart"/>
            <w:r w:rsidRPr="00A0429C">
              <w:rPr>
                <w:b/>
                <w:bCs/>
                <w:i/>
              </w:rPr>
              <w:t>Орієнтованіобсягифінансування</w:t>
            </w:r>
            <w:proofErr w:type="spellEnd"/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6D" w:rsidRPr="00A0429C" w:rsidRDefault="0052376D" w:rsidP="00DC2127">
            <w:pPr>
              <w:jc w:val="center"/>
              <w:rPr>
                <w:b/>
                <w:bCs/>
                <w:i/>
              </w:rPr>
            </w:pPr>
            <w:proofErr w:type="spellStart"/>
            <w:r w:rsidRPr="00A0429C">
              <w:rPr>
                <w:b/>
                <w:bCs/>
                <w:i/>
              </w:rPr>
              <w:t>Очікувальні</w:t>
            </w:r>
            <w:proofErr w:type="spellEnd"/>
          </w:p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  <w:lang w:val="uk-UA"/>
              </w:rPr>
              <w:t>р</w:t>
            </w:r>
            <w:proofErr w:type="spellStart"/>
            <w:r w:rsidRPr="00A0429C">
              <w:rPr>
                <w:b/>
                <w:bCs/>
                <w:i/>
              </w:rPr>
              <w:t>езультати</w:t>
            </w:r>
            <w:proofErr w:type="spellEnd"/>
          </w:p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</w:p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52376D" w:rsidRPr="00A0429C" w:rsidTr="00E975CB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6D" w:rsidRPr="00A0429C" w:rsidRDefault="0052376D" w:rsidP="00DC2127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6D" w:rsidRPr="00A0429C" w:rsidRDefault="0052376D" w:rsidP="00DC2127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6D" w:rsidRPr="00A0429C" w:rsidRDefault="0052376D" w:rsidP="00DC2127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6D" w:rsidRPr="00A0429C" w:rsidRDefault="0052376D" w:rsidP="00DC2127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роки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proofErr w:type="spellStart"/>
            <w:r w:rsidRPr="00A0429C">
              <w:rPr>
                <w:b/>
                <w:bCs/>
                <w:i/>
              </w:rPr>
              <w:t>всього</w:t>
            </w:r>
            <w:proofErr w:type="spellEnd"/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 xml:space="preserve">в т.ч. за </w:t>
            </w:r>
            <w:proofErr w:type="spellStart"/>
            <w:r w:rsidRPr="00A0429C">
              <w:rPr>
                <w:b/>
                <w:bCs/>
                <w:i/>
              </w:rPr>
              <w:t>джереламифінансування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6D" w:rsidRPr="00A0429C" w:rsidRDefault="0052376D" w:rsidP="00DC2127">
            <w:pPr>
              <w:rPr>
                <w:b/>
                <w:bCs/>
                <w:i/>
                <w:lang w:val="uk-UA"/>
              </w:rPr>
            </w:pPr>
          </w:p>
        </w:tc>
      </w:tr>
      <w:tr w:rsidR="0052376D" w:rsidRPr="00A0429C" w:rsidTr="00E975CB">
        <w:trPr>
          <w:cantSplit/>
          <w:trHeight w:val="6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6D" w:rsidRPr="00A0429C" w:rsidRDefault="0052376D" w:rsidP="00DC2127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6D" w:rsidRPr="00A0429C" w:rsidRDefault="0052376D" w:rsidP="00DC2127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6D" w:rsidRPr="00A0429C" w:rsidRDefault="0052376D" w:rsidP="00DC2127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6D" w:rsidRPr="00A0429C" w:rsidRDefault="0052376D" w:rsidP="00DC2127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6D" w:rsidRPr="00A0429C" w:rsidRDefault="0052376D" w:rsidP="00DC2127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6D" w:rsidRPr="00A0429C" w:rsidRDefault="0052376D" w:rsidP="00DC2127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6D" w:rsidRPr="00A0429C" w:rsidRDefault="0052376D" w:rsidP="00DC2127">
            <w:pPr>
              <w:ind w:right="-200"/>
              <w:jc w:val="center"/>
              <w:rPr>
                <w:b/>
                <w:bCs/>
                <w:i/>
                <w:lang w:val="uk-UA"/>
              </w:rPr>
            </w:pPr>
            <w:proofErr w:type="spellStart"/>
            <w:r w:rsidRPr="00A0429C">
              <w:rPr>
                <w:b/>
                <w:bCs/>
                <w:i/>
              </w:rPr>
              <w:t>обласний</w:t>
            </w:r>
            <w:proofErr w:type="spellEnd"/>
          </w:p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6D" w:rsidRPr="00A0429C" w:rsidRDefault="006E2677" w:rsidP="006E2677">
            <w:pPr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селищний</w:t>
            </w:r>
          </w:p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6D" w:rsidRPr="00A0429C" w:rsidRDefault="0052376D" w:rsidP="00DC2127">
            <w:pPr>
              <w:jc w:val="center"/>
              <w:rPr>
                <w:b/>
                <w:bCs/>
                <w:i/>
                <w:lang w:val="uk-UA"/>
              </w:rPr>
            </w:pPr>
            <w:proofErr w:type="spellStart"/>
            <w:r w:rsidRPr="00A0429C">
              <w:rPr>
                <w:b/>
                <w:bCs/>
                <w:i/>
              </w:rPr>
              <w:t>інші</w:t>
            </w:r>
            <w:proofErr w:type="spellEnd"/>
          </w:p>
          <w:p w:rsidR="0052376D" w:rsidRPr="00A0429C" w:rsidRDefault="0052376D" w:rsidP="00DC2127">
            <w:pPr>
              <w:ind w:right="-130"/>
              <w:jc w:val="center"/>
              <w:rPr>
                <w:b/>
                <w:bCs/>
                <w:i/>
                <w:lang w:val="uk-UA"/>
              </w:rPr>
            </w:pPr>
            <w:proofErr w:type="spellStart"/>
            <w:r w:rsidRPr="00A0429C">
              <w:rPr>
                <w:b/>
                <w:bCs/>
                <w:i/>
              </w:rPr>
              <w:t>джерела</w:t>
            </w:r>
            <w:proofErr w:type="spellEnd"/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6D" w:rsidRPr="00A0429C" w:rsidRDefault="0052376D" w:rsidP="00DC2127">
            <w:pPr>
              <w:rPr>
                <w:b/>
                <w:bCs/>
                <w:i/>
                <w:lang w:val="uk-UA"/>
              </w:rPr>
            </w:pPr>
          </w:p>
        </w:tc>
      </w:tr>
      <w:tr w:rsidR="008931E5" w:rsidRPr="00585326" w:rsidTr="00E975CB">
        <w:trPr>
          <w:cantSplit/>
          <w:trHeight w:val="1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5" w:rsidRPr="004A40CB" w:rsidRDefault="008931E5" w:rsidP="00DC2127">
            <w:pPr>
              <w:jc w:val="center"/>
              <w:rPr>
                <w:bCs/>
                <w:lang w:val="uk-UA"/>
              </w:rPr>
            </w:pPr>
            <w:r w:rsidRPr="004A40CB">
              <w:rPr>
                <w:bCs/>
                <w:lang w:val="uk-UA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585326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Безоплатний</w:t>
            </w:r>
            <w:proofErr w:type="spellEnd"/>
            <w:r w:rsidRPr="00585326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85326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пільговийвідпусклікарськихзасобів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КНП ЦПМД </w:t>
            </w:r>
            <w:proofErr w:type="spellStart"/>
            <w:r w:rsidRPr="0058532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Долинськоїрайонної</w:t>
            </w:r>
            <w:proofErr w:type="spellEnd"/>
            <w:r w:rsidRPr="0058532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ради</w:t>
            </w:r>
          </w:p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2021</w:t>
            </w:r>
          </w:p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2021</w:t>
            </w:r>
          </w:p>
          <w:p w:rsidR="008931E5" w:rsidRPr="00585326" w:rsidRDefault="00E975CB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в </w:t>
            </w:r>
            <w:r w:rsidR="008931E5"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т.ч.:</w:t>
            </w:r>
          </w:p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2021</w:t>
            </w:r>
          </w:p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5" w:rsidRPr="00585326" w:rsidRDefault="00D619EE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350</w:t>
            </w:r>
            <w:r w:rsidR="008931E5"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,0</w:t>
            </w:r>
          </w:p>
          <w:p w:rsidR="008931E5" w:rsidRPr="00585326" w:rsidRDefault="008931E5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8931E5" w:rsidRPr="00585326" w:rsidRDefault="008931E5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8931E5" w:rsidRPr="00585326" w:rsidRDefault="00D619EE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350</w:t>
            </w:r>
            <w:r w:rsidR="008931E5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5" w:rsidRPr="00585326" w:rsidRDefault="008931E5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:rsidR="008931E5" w:rsidRPr="00585326" w:rsidRDefault="008931E5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8931E5" w:rsidRPr="00585326" w:rsidRDefault="008931E5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8931E5" w:rsidRPr="00585326" w:rsidRDefault="008931E5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:rsidR="008931E5" w:rsidRPr="00585326" w:rsidRDefault="008931E5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E5" w:rsidRPr="00585326" w:rsidRDefault="00D619EE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350</w:t>
            </w:r>
            <w:r w:rsidR="008931E5"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,0</w:t>
            </w:r>
          </w:p>
          <w:p w:rsidR="008931E5" w:rsidRPr="00585326" w:rsidRDefault="008931E5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8931E5" w:rsidRPr="00585326" w:rsidRDefault="008931E5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8931E5" w:rsidRPr="00585326" w:rsidRDefault="00D619EE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350</w:t>
            </w:r>
            <w:r w:rsidR="008931E5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,0</w:t>
            </w:r>
          </w:p>
          <w:p w:rsidR="008931E5" w:rsidRPr="00585326" w:rsidRDefault="008931E5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8931E5" w:rsidRPr="00585326" w:rsidRDefault="008931E5" w:rsidP="006F718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5" w:rsidRPr="004B4D97" w:rsidRDefault="008931E5" w:rsidP="00E975C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B4D9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ВиконанняПрограмидастьзмогу</w:t>
            </w:r>
            <w:proofErr w:type="spellEnd"/>
            <w:r w:rsidRPr="004B4D9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:</w:t>
            </w:r>
          </w:p>
          <w:p w:rsidR="008931E5" w:rsidRPr="004B4D97" w:rsidRDefault="008931E5" w:rsidP="00E975C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B4D9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забезпечити потреби </w:t>
            </w:r>
            <w:proofErr w:type="spellStart"/>
            <w:r w:rsidRPr="004B4D9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пільговоїкатегоріїнаселення</w:t>
            </w:r>
            <w:proofErr w:type="spellEnd"/>
            <w:r w:rsidRPr="004B4D9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району в разі </w:t>
            </w:r>
            <w:proofErr w:type="spellStart"/>
            <w:r w:rsidRPr="004B4D9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амбулаторноголікуваннямедичними</w:t>
            </w:r>
            <w:proofErr w:type="spellEnd"/>
            <w:r w:rsidRPr="004B4D9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препаратами, що є </w:t>
            </w:r>
            <w:proofErr w:type="spellStart"/>
            <w:r w:rsidRPr="004B4D9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життєвонеобхідними</w:t>
            </w:r>
            <w:proofErr w:type="spellEnd"/>
            <w:r w:rsidRPr="004B4D9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;</w:t>
            </w:r>
          </w:p>
          <w:p w:rsidR="008931E5" w:rsidRPr="00585326" w:rsidRDefault="008931E5" w:rsidP="00E975C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>покращення</w:t>
            </w:r>
            <w:proofErr w:type="spellEnd"/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 xml:space="preserve"> стану </w:t>
            </w:r>
            <w:proofErr w:type="spellStart"/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>здоров’я</w:t>
            </w:r>
            <w:proofErr w:type="spellEnd"/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>данихкатегорійнаселення</w:t>
            </w:r>
            <w:proofErr w:type="spellEnd"/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 xml:space="preserve">;  </w:t>
            </w:r>
            <w:proofErr w:type="spellStart"/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>зменшеннярівнязахворювання</w:t>
            </w:r>
            <w:proofErr w:type="spellEnd"/>
            <w:proofErr w:type="gramEnd"/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 xml:space="preserve"> та </w:t>
            </w:r>
            <w:proofErr w:type="spellStart"/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>смертності</w:t>
            </w:r>
            <w:proofErr w:type="spellEnd"/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8931E5" w:rsidRPr="00585326" w:rsidRDefault="008931E5" w:rsidP="00DC212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E975CB" w:rsidRDefault="0052376D" w:rsidP="0052376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E975CB" w:rsidRDefault="0052376D" w:rsidP="00E975CB">
      <w:pPr>
        <w:jc w:val="right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Затв</w:t>
      </w:r>
      <w:r w:rsidR="007B28D0">
        <w:rPr>
          <w:b/>
          <w:i/>
          <w:sz w:val="28"/>
          <w:szCs w:val="28"/>
        </w:rPr>
        <w:t>ердженорішенням</w:t>
      </w:r>
      <w:proofErr w:type="spellEnd"/>
    </w:p>
    <w:p w:rsidR="0052376D" w:rsidRPr="007B28D0" w:rsidRDefault="00E975CB" w:rsidP="00E975CB">
      <w:pPr>
        <w:jc w:val="right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Вигодської</w:t>
      </w:r>
      <w:r w:rsidR="00DB755F">
        <w:rPr>
          <w:b/>
          <w:i/>
          <w:sz w:val="28"/>
          <w:szCs w:val="28"/>
          <w:lang w:val="uk-UA"/>
        </w:rPr>
        <w:t>селищної</w:t>
      </w:r>
      <w:proofErr w:type="spellEnd"/>
      <w:r w:rsidR="00DB755F">
        <w:rPr>
          <w:b/>
          <w:i/>
          <w:sz w:val="28"/>
          <w:szCs w:val="28"/>
          <w:lang w:val="uk-UA"/>
        </w:rPr>
        <w:t xml:space="preserve"> ради</w:t>
      </w:r>
    </w:p>
    <w:p w:rsidR="0052376D" w:rsidRPr="002E35C4" w:rsidRDefault="0052376D" w:rsidP="00E975CB">
      <w:pPr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від</w:t>
      </w:r>
      <w:proofErr w:type="spellEnd"/>
      <w:r w:rsidR="00E975CB">
        <w:rPr>
          <w:b/>
          <w:i/>
          <w:sz w:val="28"/>
          <w:szCs w:val="28"/>
          <w:lang w:val="uk-UA"/>
        </w:rPr>
        <w:t xml:space="preserve"> 24.12.2 020 №49-2/2020</w:t>
      </w:r>
    </w:p>
    <w:p w:rsidR="0052376D" w:rsidRPr="00A0429C" w:rsidRDefault="0052376D" w:rsidP="0052376D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725785" w:rsidRPr="00C90E9A" w:rsidRDefault="00725785" w:rsidP="00595225">
      <w:pPr>
        <w:jc w:val="both"/>
        <w:rPr>
          <w:sz w:val="27"/>
          <w:szCs w:val="27"/>
          <w:lang w:val="uk-UA"/>
        </w:rPr>
      </w:pPr>
    </w:p>
    <w:p w:rsidR="001C7400" w:rsidRPr="00C90E9A" w:rsidRDefault="001C7400">
      <w:pPr>
        <w:jc w:val="both"/>
        <w:rPr>
          <w:sz w:val="27"/>
          <w:szCs w:val="27"/>
          <w:lang w:val="uk-UA"/>
        </w:rPr>
      </w:pPr>
    </w:p>
    <w:sectPr w:rsidR="001C7400" w:rsidRPr="00C90E9A" w:rsidSect="0052376D">
      <w:pgSz w:w="16838" w:h="11906" w:orient="landscape"/>
      <w:pgMar w:top="1701" w:right="1134" w:bottom="567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D5D5D4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E3462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38A"/>
    <w:rsid w:val="00011D7C"/>
    <w:rsid w:val="00017E95"/>
    <w:rsid w:val="000217AE"/>
    <w:rsid w:val="00022DC2"/>
    <w:rsid w:val="00024A82"/>
    <w:rsid w:val="00030F1F"/>
    <w:rsid w:val="00033C3E"/>
    <w:rsid w:val="00045BA4"/>
    <w:rsid w:val="000506E3"/>
    <w:rsid w:val="00051E2F"/>
    <w:rsid w:val="00062BF0"/>
    <w:rsid w:val="00073D19"/>
    <w:rsid w:val="000A6495"/>
    <w:rsid w:val="000B2329"/>
    <w:rsid w:val="000B6ED8"/>
    <w:rsid w:val="000C00D7"/>
    <w:rsid w:val="000F2791"/>
    <w:rsid w:val="00100EEE"/>
    <w:rsid w:val="00101FC1"/>
    <w:rsid w:val="001142E9"/>
    <w:rsid w:val="00127724"/>
    <w:rsid w:val="0013092E"/>
    <w:rsid w:val="00134BC1"/>
    <w:rsid w:val="0014075F"/>
    <w:rsid w:val="00143D9F"/>
    <w:rsid w:val="0014626E"/>
    <w:rsid w:val="0014684E"/>
    <w:rsid w:val="001538D7"/>
    <w:rsid w:val="001553D2"/>
    <w:rsid w:val="001564BA"/>
    <w:rsid w:val="00162362"/>
    <w:rsid w:val="001673DC"/>
    <w:rsid w:val="0016770F"/>
    <w:rsid w:val="0017378F"/>
    <w:rsid w:val="00187051"/>
    <w:rsid w:val="00187F13"/>
    <w:rsid w:val="00193690"/>
    <w:rsid w:val="001A3D04"/>
    <w:rsid w:val="001A4D02"/>
    <w:rsid w:val="001B5C09"/>
    <w:rsid w:val="001B72F3"/>
    <w:rsid w:val="001B77FA"/>
    <w:rsid w:val="001C0DAE"/>
    <w:rsid w:val="001C36E0"/>
    <w:rsid w:val="001C4314"/>
    <w:rsid w:val="001C57F6"/>
    <w:rsid w:val="001C60D9"/>
    <w:rsid w:val="001C7400"/>
    <w:rsid w:val="001D051D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672C"/>
    <w:rsid w:val="0027757F"/>
    <w:rsid w:val="0028623D"/>
    <w:rsid w:val="002979CF"/>
    <w:rsid w:val="002A0D00"/>
    <w:rsid w:val="002A1269"/>
    <w:rsid w:val="002A336B"/>
    <w:rsid w:val="002A3DB6"/>
    <w:rsid w:val="002B28C5"/>
    <w:rsid w:val="002B560A"/>
    <w:rsid w:val="002C2538"/>
    <w:rsid w:val="002C4063"/>
    <w:rsid w:val="002C72F6"/>
    <w:rsid w:val="002D14EC"/>
    <w:rsid w:val="002E5EB4"/>
    <w:rsid w:val="002E636A"/>
    <w:rsid w:val="002F38B8"/>
    <w:rsid w:val="002F6AED"/>
    <w:rsid w:val="003023FE"/>
    <w:rsid w:val="00304FAC"/>
    <w:rsid w:val="003109D2"/>
    <w:rsid w:val="00310F0A"/>
    <w:rsid w:val="003271E4"/>
    <w:rsid w:val="003321D2"/>
    <w:rsid w:val="00346BB6"/>
    <w:rsid w:val="00352FA9"/>
    <w:rsid w:val="00356DF8"/>
    <w:rsid w:val="003659F5"/>
    <w:rsid w:val="00376E7F"/>
    <w:rsid w:val="00387761"/>
    <w:rsid w:val="00387891"/>
    <w:rsid w:val="003964B4"/>
    <w:rsid w:val="003B1FA9"/>
    <w:rsid w:val="003B24F6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61E42"/>
    <w:rsid w:val="004711F8"/>
    <w:rsid w:val="004845FB"/>
    <w:rsid w:val="00487307"/>
    <w:rsid w:val="00493260"/>
    <w:rsid w:val="004A6C49"/>
    <w:rsid w:val="004B2258"/>
    <w:rsid w:val="004B4D97"/>
    <w:rsid w:val="004D04D5"/>
    <w:rsid w:val="004D06FC"/>
    <w:rsid w:val="004F1732"/>
    <w:rsid w:val="004F32CE"/>
    <w:rsid w:val="004F5DB8"/>
    <w:rsid w:val="004F7AA6"/>
    <w:rsid w:val="00506CA2"/>
    <w:rsid w:val="00513E05"/>
    <w:rsid w:val="0052015E"/>
    <w:rsid w:val="005204F4"/>
    <w:rsid w:val="0052376D"/>
    <w:rsid w:val="00526BB7"/>
    <w:rsid w:val="00542073"/>
    <w:rsid w:val="0055247A"/>
    <w:rsid w:val="00552FC5"/>
    <w:rsid w:val="00555006"/>
    <w:rsid w:val="00566DD6"/>
    <w:rsid w:val="00567B53"/>
    <w:rsid w:val="00570FB6"/>
    <w:rsid w:val="005744AB"/>
    <w:rsid w:val="00575911"/>
    <w:rsid w:val="00581574"/>
    <w:rsid w:val="005837C1"/>
    <w:rsid w:val="005862D9"/>
    <w:rsid w:val="00590DE1"/>
    <w:rsid w:val="00592A2D"/>
    <w:rsid w:val="00595225"/>
    <w:rsid w:val="005A2317"/>
    <w:rsid w:val="005B189A"/>
    <w:rsid w:val="005B418A"/>
    <w:rsid w:val="005E0E9E"/>
    <w:rsid w:val="006122DF"/>
    <w:rsid w:val="006137E7"/>
    <w:rsid w:val="00616BC1"/>
    <w:rsid w:val="006342BD"/>
    <w:rsid w:val="00634B33"/>
    <w:rsid w:val="006413C0"/>
    <w:rsid w:val="006479B4"/>
    <w:rsid w:val="00652E7A"/>
    <w:rsid w:val="006662E5"/>
    <w:rsid w:val="0068017B"/>
    <w:rsid w:val="00681C19"/>
    <w:rsid w:val="00681FE9"/>
    <w:rsid w:val="00682637"/>
    <w:rsid w:val="00686AC1"/>
    <w:rsid w:val="00691171"/>
    <w:rsid w:val="006970B2"/>
    <w:rsid w:val="006B2A40"/>
    <w:rsid w:val="006B5285"/>
    <w:rsid w:val="006C24F3"/>
    <w:rsid w:val="006C4183"/>
    <w:rsid w:val="006C739E"/>
    <w:rsid w:val="006D38D7"/>
    <w:rsid w:val="006D62FF"/>
    <w:rsid w:val="006E2677"/>
    <w:rsid w:val="006F42D3"/>
    <w:rsid w:val="00706FED"/>
    <w:rsid w:val="007125AF"/>
    <w:rsid w:val="00725785"/>
    <w:rsid w:val="00737801"/>
    <w:rsid w:val="0074600C"/>
    <w:rsid w:val="00753934"/>
    <w:rsid w:val="00762FE9"/>
    <w:rsid w:val="00771E50"/>
    <w:rsid w:val="007723D7"/>
    <w:rsid w:val="00775E25"/>
    <w:rsid w:val="00794EB1"/>
    <w:rsid w:val="007A1F9B"/>
    <w:rsid w:val="007B28D0"/>
    <w:rsid w:val="007B2F7F"/>
    <w:rsid w:val="007B6033"/>
    <w:rsid w:val="007B745D"/>
    <w:rsid w:val="007C396A"/>
    <w:rsid w:val="007D1BB5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31E5"/>
    <w:rsid w:val="00895EB1"/>
    <w:rsid w:val="008A1C30"/>
    <w:rsid w:val="008B0E1D"/>
    <w:rsid w:val="008B705B"/>
    <w:rsid w:val="008C752B"/>
    <w:rsid w:val="008D42CB"/>
    <w:rsid w:val="008D6A09"/>
    <w:rsid w:val="008E0AA3"/>
    <w:rsid w:val="008E27BA"/>
    <w:rsid w:val="008E5AD4"/>
    <w:rsid w:val="008E6518"/>
    <w:rsid w:val="008F382B"/>
    <w:rsid w:val="008F6900"/>
    <w:rsid w:val="009030FB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A7A"/>
    <w:rsid w:val="00997E2C"/>
    <w:rsid w:val="00997F36"/>
    <w:rsid w:val="009B30EF"/>
    <w:rsid w:val="009B39AA"/>
    <w:rsid w:val="009B7BFA"/>
    <w:rsid w:val="009C5825"/>
    <w:rsid w:val="009D711B"/>
    <w:rsid w:val="009E3958"/>
    <w:rsid w:val="00A0261E"/>
    <w:rsid w:val="00A20C5D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84BE3"/>
    <w:rsid w:val="00A9465C"/>
    <w:rsid w:val="00AA3C84"/>
    <w:rsid w:val="00AC4350"/>
    <w:rsid w:val="00AD031B"/>
    <w:rsid w:val="00AD5E6A"/>
    <w:rsid w:val="00AE6013"/>
    <w:rsid w:val="00AF2E57"/>
    <w:rsid w:val="00AF4DDE"/>
    <w:rsid w:val="00B00F00"/>
    <w:rsid w:val="00B01EF7"/>
    <w:rsid w:val="00B047B2"/>
    <w:rsid w:val="00B07909"/>
    <w:rsid w:val="00B10225"/>
    <w:rsid w:val="00B308D5"/>
    <w:rsid w:val="00B31154"/>
    <w:rsid w:val="00B457B1"/>
    <w:rsid w:val="00B64114"/>
    <w:rsid w:val="00B91070"/>
    <w:rsid w:val="00B925B2"/>
    <w:rsid w:val="00BA10A0"/>
    <w:rsid w:val="00BA3654"/>
    <w:rsid w:val="00BB65DF"/>
    <w:rsid w:val="00BC150D"/>
    <w:rsid w:val="00BD0D3E"/>
    <w:rsid w:val="00BD22BC"/>
    <w:rsid w:val="00BD6836"/>
    <w:rsid w:val="00BE15AD"/>
    <w:rsid w:val="00BE322A"/>
    <w:rsid w:val="00BF0124"/>
    <w:rsid w:val="00C14554"/>
    <w:rsid w:val="00C156FA"/>
    <w:rsid w:val="00C22A8E"/>
    <w:rsid w:val="00C27E3F"/>
    <w:rsid w:val="00C30EC8"/>
    <w:rsid w:val="00C31720"/>
    <w:rsid w:val="00C4151F"/>
    <w:rsid w:val="00C41DEC"/>
    <w:rsid w:val="00C41E2B"/>
    <w:rsid w:val="00C54600"/>
    <w:rsid w:val="00C56A64"/>
    <w:rsid w:val="00C65CD5"/>
    <w:rsid w:val="00C72901"/>
    <w:rsid w:val="00C77FFD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D64E0"/>
    <w:rsid w:val="00CD6BDE"/>
    <w:rsid w:val="00CD7F88"/>
    <w:rsid w:val="00CE6D89"/>
    <w:rsid w:val="00CF1663"/>
    <w:rsid w:val="00CF570D"/>
    <w:rsid w:val="00CF7D14"/>
    <w:rsid w:val="00D11AFD"/>
    <w:rsid w:val="00D22605"/>
    <w:rsid w:val="00D27B46"/>
    <w:rsid w:val="00D44121"/>
    <w:rsid w:val="00D56185"/>
    <w:rsid w:val="00D619EB"/>
    <w:rsid w:val="00D619EE"/>
    <w:rsid w:val="00D61A34"/>
    <w:rsid w:val="00D623BF"/>
    <w:rsid w:val="00D665E3"/>
    <w:rsid w:val="00D67FF5"/>
    <w:rsid w:val="00D7244D"/>
    <w:rsid w:val="00D80965"/>
    <w:rsid w:val="00D83968"/>
    <w:rsid w:val="00D86812"/>
    <w:rsid w:val="00D926D8"/>
    <w:rsid w:val="00D92E04"/>
    <w:rsid w:val="00D968B3"/>
    <w:rsid w:val="00D975EC"/>
    <w:rsid w:val="00DA742A"/>
    <w:rsid w:val="00DB17C8"/>
    <w:rsid w:val="00DB755F"/>
    <w:rsid w:val="00DB7A0B"/>
    <w:rsid w:val="00DC2439"/>
    <w:rsid w:val="00DD1AE4"/>
    <w:rsid w:val="00DD3CBD"/>
    <w:rsid w:val="00DE36B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0FF"/>
    <w:rsid w:val="00E719F6"/>
    <w:rsid w:val="00E75347"/>
    <w:rsid w:val="00E975CB"/>
    <w:rsid w:val="00EA0E21"/>
    <w:rsid w:val="00EA3331"/>
    <w:rsid w:val="00EA3CB5"/>
    <w:rsid w:val="00EC2FD0"/>
    <w:rsid w:val="00ED1AD1"/>
    <w:rsid w:val="00ED672D"/>
    <w:rsid w:val="00EF2957"/>
    <w:rsid w:val="00F01E5A"/>
    <w:rsid w:val="00F02042"/>
    <w:rsid w:val="00F0310B"/>
    <w:rsid w:val="00F06C2D"/>
    <w:rsid w:val="00F12225"/>
    <w:rsid w:val="00F2393D"/>
    <w:rsid w:val="00F24B75"/>
    <w:rsid w:val="00F35569"/>
    <w:rsid w:val="00F35DA1"/>
    <w:rsid w:val="00F3673E"/>
    <w:rsid w:val="00F41AD7"/>
    <w:rsid w:val="00F435D1"/>
    <w:rsid w:val="00F44904"/>
    <w:rsid w:val="00F46AA7"/>
    <w:rsid w:val="00F52C7B"/>
    <w:rsid w:val="00F57DEB"/>
    <w:rsid w:val="00F57E25"/>
    <w:rsid w:val="00F61CB4"/>
    <w:rsid w:val="00F64495"/>
    <w:rsid w:val="00F81F02"/>
    <w:rsid w:val="00F85281"/>
    <w:rsid w:val="00F911F4"/>
    <w:rsid w:val="00F91D0C"/>
    <w:rsid w:val="00F97EF1"/>
    <w:rsid w:val="00FA65BE"/>
    <w:rsid w:val="00FC4B16"/>
    <w:rsid w:val="00FC5CA0"/>
    <w:rsid w:val="00FD083E"/>
    <w:rsid w:val="00FE4ED6"/>
    <w:rsid w:val="00FE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7CBE6F-1235-4AF1-8AEE-CE7CAEAA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237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3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52376D"/>
    <w:rPr>
      <w:rFonts w:ascii="Cambria" w:hAnsi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2376D"/>
    <w:rPr>
      <w:rFonts w:ascii="Cambria" w:hAnsi="Cambria"/>
      <w:b/>
      <w:bCs/>
      <w:i/>
      <w:iCs/>
      <w:sz w:val="28"/>
      <w:szCs w:val="28"/>
      <w:lang w:val="ru-RU" w:eastAsia="ru-RU"/>
    </w:rPr>
  </w:style>
  <w:style w:type="character" w:styleId="a5">
    <w:name w:val="Strong"/>
    <w:basedOn w:val="a0"/>
    <w:uiPriority w:val="22"/>
    <w:qFormat/>
    <w:rsid w:val="0052376D"/>
    <w:rPr>
      <w:b/>
      <w:bCs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52376D"/>
    <w:pPr>
      <w:spacing w:before="100" w:beforeAutospacing="1" w:after="100" w:afterAutospacing="1"/>
    </w:pPr>
    <w:rPr>
      <w:lang w:val="uk-UA" w:eastAsia="uk-UA"/>
    </w:rPr>
  </w:style>
  <w:style w:type="character" w:styleId="a6">
    <w:name w:val="Emphasis"/>
    <w:basedOn w:val="a0"/>
    <w:uiPriority w:val="20"/>
    <w:qFormat/>
    <w:rsid w:val="0052376D"/>
    <w:rPr>
      <w:i/>
      <w:iCs/>
    </w:rPr>
  </w:style>
  <w:style w:type="paragraph" w:customStyle="1" w:styleId="11">
    <w:name w:val="Без интервала1"/>
    <w:rsid w:val="008E27BA"/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F81F02"/>
    <w:pPr>
      <w:suppressAutoHyphens/>
    </w:pPr>
    <w:rPr>
      <w:rFonts w:ascii="Calibri" w:hAnsi="Calibri"/>
      <w:sz w:val="22"/>
      <w:szCs w:val="22"/>
      <w:lang w:val="ru-RU" w:eastAsia="ar-SA"/>
    </w:rPr>
  </w:style>
  <w:style w:type="character" w:customStyle="1" w:styleId="24">
    <w:name w:val="Основной текст (24)"/>
    <w:rsid w:val="00C77FF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8">
    <w:name w:val="List Paragraph"/>
    <w:basedOn w:val="a"/>
    <w:uiPriority w:val="34"/>
    <w:qFormat/>
    <w:rsid w:val="0069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2021-07-20T12:19:00Z</cp:lastPrinted>
  <dcterms:created xsi:type="dcterms:W3CDTF">2021-01-15T09:58:00Z</dcterms:created>
  <dcterms:modified xsi:type="dcterms:W3CDTF">2021-07-20T12:20:00Z</dcterms:modified>
</cp:coreProperties>
</file>