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07" w:rsidRDefault="00305A07" w:rsidP="00305A07">
      <w:pPr>
        <w:pStyle w:val="10"/>
        <w:jc w:val="center"/>
        <w:rPr>
          <w:rFonts w:ascii="Times New Roman" w:hAnsi="Times New Roman"/>
          <w:b/>
          <w:sz w:val="28"/>
        </w:rPr>
      </w:pPr>
    </w:p>
    <w:p w:rsidR="00305A07" w:rsidRDefault="00305A07" w:rsidP="00305A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07" w:rsidRDefault="00305A07" w:rsidP="00305A07">
      <w:pPr>
        <w:pStyle w:val="1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ВИГОДСЬКА СЕЛИЩНА РАДА</w:t>
      </w:r>
    </w:p>
    <w:p w:rsidR="00305A07" w:rsidRDefault="00305A07" w:rsidP="00305A0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305A07" w:rsidRDefault="00305A07" w:rsidP="00305A07">
      <w:pPr>
        <w:pStyle w:val="1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восьме скликання</w:t>
      </w:r>
    </w:p>
    <w:p w:rsidR="00305A07" w:rsidRDefault="00305A07" w:rsidP="00305A07">
      <w:pPr>
        <w:pStyle w:val="1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(тринадцята сесія)</w:t>
      </w:r>
    </w:p>
    <w:p w:rsidR="00305A07" w:rsidRDefault="00305A07" w:rsidP="00305A07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05A07" w:rsidRDefault="00305A07" w:rsidP="00305A0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305A07" w:rsidRDefault="00305A07" w:rsidP="00305A07">
      <w:pPr>
        <w:pStyle w:val="10"/>
        <w:rPr>
          <w:rFonts w:ascii="Times New Roman" w:hAnsi="Times New Roman"/>
          <w:sz w:val="16"/>
          <w:szCs w:val="16"/>
        </w:rPr>
      </w:pPr>
    </w:p>
    <w:p w:rsidR="00305A07" w:rsidRDefault="00083DC5" w:rsidP="00305A07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22</w:t>
      </w:r>
      <w:bookmarkStart w:id="0" w:name="_GoBack"/>
      <w:bookmarkEnd w:id="0"/>
      <w:r w:rsidR="00305A07">
        <w:rPr>
          <w:rFonts w:ascii="Times New Roman" w:hAnsi="Times New Roman"/>
          <w:b/>
          <w:sz w:val="28"/>
          <w:szCs w:val="28"/>
        </w:rPr>
        <w:t>.12.2021</w:t>
      </w:r>
      <w:r w:rsidR="00305A07">
        <w:rPr>
          <w:rFonts w:ascii="Times New Roman" w:hAnsi="Times New Roman"/>
          <w:sz w:val="28"/>
          <w:szCs w:val="28"/>
        </w:rPr>
        <w:t xml:space="preserve">  </w:t>
      </w:r>
      <w:r w:rsidR="00FF6126">
        <w:rPr>
          <w:rFonts w:ascii="Times New Roman" w:hAnsi="Times New Roman"/>
          <w:b/>
          <w:sz w:val="28"/>
          <w:szCs w:val="28"/>
        </w:rPr>
        <w:t>№ 1214</w:t>
      </w:r>
      <w:r w:rsidR="00305A07">
        <w:rPr>
          <w:rFonts w:ascii="Times New Roman" w:hAnsi="Times New Roman"/>
          <w:b/>
          <w:sz w:val="28"/>
          <w:szCs w:val="28"/>
        </w:rPr>
        <w:t>-13/2021</w:t>
      </w:r>
    </w:p>
    <w:p w:rsidR="00305A07" w:rsidRDefault="00305A07" w:rsidP="00305A07">
      <w:pPr>
        <w:pStyle w:val="1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смт.Вигода</w:t>
      </w:r>
      <w:proofErr w:type="spellEnd"/>
    </w:p>
    <w:p w:rsidR="005E3207" w:rsidRPr="00305A07" w:rsidRDefault="00305A07" w:rsidP="00AC352A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sz w:val="28"/>
          <w:lang w:eastAsia="ru-RU"/>
        </w:rPr>
        <w:t xml:space="preserve"> </w:t>
      </w:r>
    </w:p>
    <w:p w:rsidR="002A1C38" w:rsidRDefault="002A1C38" w:rsidP="005E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0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включення до Переліку другого типу</w:t>
      </w:r>
    </w:p>
    <w:p w:rsidR="006075CC" w:rsidRDefault="002A1C38" w:rsidP="005E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приміщення для розміщення  </w:t>
      </w:r>
      <w:r w:rsidR="00607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громадської</w:t>
      </w:r>
    </w:p>
    <w:p w:rsidR="002A1C38" w:rsidRDefault="006075CC" w:rsidP="005E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організації</w:t>
      </w:r>
      <w:r w:rsidR="002A1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«Студія мистецтв» </w:t>
      </w:r>
      <w:r w:rsidR="002A1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та</w:t>
      </w:r>
    </w:p>
    <w:p w:rsidR="002A1C38" w:rsidRDefault="002A1C38" w:rsidP="005E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передача  в оренду</w:t>
      </w:r>
    </w:p>
    <w:p w:rsidR="004E1001" w:rsidRDefault="004E1001" w:rsidP="002A1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A1C38" w:rsidRPr="006009C9" w:rsidRDefault="002A1C38" w:rsidP="002A1C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Розглянувши  з</w:t>
      </w:r>
      <w:r w:rsidR="00A71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аяву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A71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громадської  організації «Студія мистецтв» від 21.10.2021 р. №2439/02-32</w:t>
      </w:r>
      <w:r w:rsidR="005E3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A71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5E3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A71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ідділу  культури  </w:t>
      </w:r>
      <w:proofErr w:type="spellStart"/>
      <w:r w:rsidR="00A71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 w:rsidR="00A71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селищної  ради від 27.10.2021 р. №146,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еруючись</w:t>
      </w:r>
      <w:r w:rsidR="005E3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абзацом</w:t>
      </w:r>
      <w:r w:rsidR="002465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  пункту 2 статті 15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Закон</w:t>
      </w:r>
      <w:r w:rsidR="002465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України «Про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оренду  державного  та комунального  майна», статтями 26, 60 Закону  України «Про 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постановою  Кабінету  Міністрів  України  від 03.06.2020 року №483 «Деякі  питання  оренди  державного  та  комунального  майна»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Вигодська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елищна 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рада</w:t>
      </w:r>
    </w:p>
    <w:p w:rsidR="005E3207" w:rsidRDefault="005E3207" w:rsidP="002A1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A1C38" w:rsidRDefault="002A1C38" w:rsidP="002A1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E32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ВИРІШИЛА:</w:t>
      </w:r>
    </w:p>
    <w:p w:rsidR="005E3207" w:rsidRDefault="005E3207" w:rsidP="005E3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24520" w:rsidRDefault="005E3207" w:rsidP="005E3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Включити до  Переліку  другого  типу   об’єкт – </w:t>
      </w:r>
      <w:r w:rsidR="00A71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частину </w:t>
      </w:r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нежитлов</w:t>
      </w:r>
      <w:r w:rsidR="00A71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ого</w:t>
      </w:r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приміщення</w:t>
      </w:r>
      <w:r w:rsidR="00EC3D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(кімната 2-3)</w:t>
      </w:r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Будинку  культури  </w:t>
      </w:r>
      <w:proofErr w:type="spellStart"/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смт.Вигода</w:t>
      </w:r>
      <w:proofErr w:type="spellEnd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площею 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15,4</w:t>
      </w:r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м.кв</w:t>
      </w:r>
      <w:proofErr w:type="spellEnd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 </w:t>
      </w:r>
      <w:proofErr w:type="spellStart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адресою</w:t>
      </w:r>
      <w:proofErr w:type="spellEnd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смт.Вигода</w:t>
      </w:r>
      <w:proofErr w:type="spellEnd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вул.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Данила</w:t>
      </w:r>
      <w:proofErr w:type="spellEnd"/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Галицького</w:t>
      </w:r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буд.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63</w:t>
      </w:r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Калуського  району  Івано – Франківської  області з наміром  передати  його  в  оренду без  проведення  аукціону. Цільове  призначення  -  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громадськ</w:t>
      </w:r>
      <w:r w:rsidR="00C03D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організаці</w:t>
      </w:r>
      <w:r w:rsidR="00C03D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ї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у сфері  культури і мистецтв (діяльність  спрямована  на  культурний  розвиток  дітей).</w:t>
      </w:r>
    </w:p>
    <w:p w:rsidR="005E3207" w:rsidRDefault="005E3207" w:rsidP="005E3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A1C38" w:rsidRDefault="002A1C38" w:rsidP="005E3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1358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Затвердити  умови  оренди, які  включають  розмір  орендної  плати – річна орендна  плата  у  розмірі однієї  гривні, та  строк  оренди – до</w:t>
      </w:r>
      <w:r w:rsidR="00C76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31.12.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</w:t>
      </w:r>
      <w:r w:rsidR="00C76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року.</w:t>
      </w:r>
    </w:p>
    <w:p w:rsidR="005E3207" w:rsidRDefault="005E3207" w:rsidP="005E3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96647" w:rsidRPr="00296647" w:rsidRDefault="005E3207" w:rsidP="005E3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296647" w:rsidRPr="002966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Вигодській  селищній  раді  укласти  договір  </w:t>
      </w:r>
      <w:r w:rsidR="00296647" w:rsidRPr="002966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оренди  </w:t>
      </w:r>
      <w:r w:rsidR="00296647" w:rsidRPr="0029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 потенційним орендарем після оприлюднення через електронну торгову систему інформаційного повідомлення про передачу об’єкта оренди без проведення аукціону та права подання іншими потенційними орендарями заяви і оригіналів доданих документів на оренду даного об’єкта протягом 20 робочих днів з дати оприлюднення інформаційного повідомлення та відповідно до </w:t>
      </w:r>
      <w:proofErr w:type="spellStart"/>
      <w:r w:rsidR="00296647" w:rsidRPr="0029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Порядкупередачі</w:t>
      </w:r>
      <w:proofErr w:type="spellEnd"/>
      <w:r w:rsidR="00296647" w:rsidRPr="0029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державного  та  комунального  майна </w:t>
      </w:r>
      <w:r w:rsidR="00296647" w:rsidRPr="0029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оренду. Якщо заяву подано одним орендарем, на підставі якої об’єкт було включено до Переліку другого типу і оприлюднено інформаційне повідомлення, договір оренди укладається з таким потенційним орендарем. У разі надходження кількох заяв на оренду одного і того ж об’єкта, договір оренди укладається з організацією/установою за результатами оцінки за критеріями та у спосіб, визначений пунктом 119 Порядку передачі </w:t>
      </w:r>
      <w:r w:rsidR="0029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державного  та  комунального</w:t>
      </w:r>
      <w:r w:rsidR="00296647" w:rsidRPr="0029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майна в оренду.</w:t>
      </w:r>
    </w:p>
    <w:p w:rsidR="005E3207" w:rsidRDefault="005E3207" w:rsidP="005E3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A1C38" w:rsidRPr="002D51BD" w:rsidRDefault="009110BF" w:rsidP="005E3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Контроль за </w:t>
      </w:r>
      <w:proofErr w:type="spellStart"/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виконанням</w:t>
      </w:r>
      <w:proofErr w:type="spellEnd"/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даного</w:t>
      </w:r>
      <w:proofErr w:type="spellEnd"/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рішення</w:t>
      </w:r>
      <w:proofErr w:type="spellEnd"/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покласти</w:t>
      </w:r>
      <w:proofErr w:type="spellEnd"/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постійну</w:t>
      </w:r>
      <w:proofErr w:type="spellEnd"/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 </w:t>
      </w:r>
      <w:proofErr w:type="spellStart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комісію</w:t>
      </w:r>
      <w:proofErr w:type="spellEnd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Вигодської</w:t>
      </w:r>
      <w:proofErr w:type="spellEnd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</w:t>
      </w:r>
      <w:proofErr w:type="spellStart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селищної</w:t>
      </w:r>
      <w:proofErr w:type="spellEnd"/>
      <w:r w:rsidR="002A1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ради </w:t>
      </w:r>
      <w:r w:rsidR="002A1C38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2A1C38" w:rsidRPr="006D1F38">
        <w:rPr>
          <w:sz w:val="28"/>
          <w:szCs w:val="28"/>
        </w:rPr>
        <w:t xml:space="preserve">з </w:t>
      </w:r>
      <w:r w:rsidR="002A1C38" w:rsidRPr="002D51BD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2A1C38">
        <w:rPr>
          <w:rFonts w:ascii="Times New Roman" w:hAnsi="Times New Roman" w:cs="Times New Roman"/>
          <w:sz w:val="28"/>
          <w:szCs w:val="28"/>
        </w:rPr>
        <w:t xml:space="preserve">гуманітарної  політики </w:t>
      </w:r>
      <w:r w:rsidR="002A1C38" w:rsidRPr="002D51BD">
        <w:rPr>
          <w:rFonts w:ascii="Times New Roman" w:hAnsi="Times New Roman" w:cs="Times New Roman"/>
          <w:sz w:val="28"/>
          <w:szCs w:val="28"/>
        </w:rPr>
        <w:t>та комунально</w:t>
      </w:r>
      <w:r w:rsidR="002A1C38">
        <w:rPr>
          <w:rFonts w:ascii="Times New Roman" w:hAnsi="Times New Roman" w:cs="Times New Roman"/>
          <w:sz w:val="28"/>
          <w:szCs w:val="28"/>
        </w:rPr>
        <w:t>го</w:t>
      </w:r>
      <w:r w:rsidR="002A1C38" w:rsidRPr="002D51BD">
        <w:rPr>
          <w:rFonts w:ascii="Times New Roman" w:hAnsi="Times New Roman" w:cs="Times New Roman"/>
          <w:sz w:val="28"/>
          <w:szCs w:val="28"/>
        </w:rPr>
        <w:t xml:space="preserve"> </w:t>
      </w:r>
      <w:r w:rsidR="002A1C38">
        <w:rPr>
          <w:rFonts w:ascii="Times New Roman" w:hAnsi="Times New Roman" w:cs="Times New Roman"/>
          <w:sz w:val="28"/>
          <w:szCs w:val="28"/>
        </w:rPr>
        <w:t>майна.</w:t>
      </w:r>
    </w:p>
    <w:p w:rsidR="002A1C38" w:rsidRDefault="002A1C38" w:rsidP="002A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9110BF" w:rsidRDefault="009110BF" w:rsidP="002A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9110BF" w:rsidRPr="002D51BD" w:rsidRDefault="009110BF" w:rsidP="002A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2A1C38" w:rsidRPr="009110BF" w:rsidRDefault="002A1C38" w:rsidP="002A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proofErr w:type="spellStart"/>
      <w:proofErr w:type="gramStart"/>
      <w:r w:rsidRPr="0091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Селищний</w:t>
      </w:r>
      <w:proofErr w:type="spellEnd"/>
      <w:r w:rsidRPr="0091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голова</w:t>
      </w:r>
      <w:proofErr w:type="gramEnd"/>
      <w:r w:rsidRPr="0091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          </w:t>
      </w:r>
      <w:r w:rsidR="005E3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                  </w:t>
      </w:r>
      <w:r w:rsidRPr="0091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           </w:t>
      </w:r>
      <w:proofErr w:type="spellStart"/>
      <w:r w:rsidRPr="0091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Микола</w:t>
      </w:r>
      <w:proofErr w:type="spellEnd"/>
      <w:r w:rsidRPr="0091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М</w:t>
      </w:r>
      <w:r w:rsidR="009110BF" w:rsidRPr="0091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АЦАЛАК</w:t>
      </w:r>
    </w:p>
    <w:p w:rsidR="00A24520" w:rsidRPr="009110BF" w:rsidRDefault="00A24520" w:rsidP="002A1C38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24520" w:rsidRDefault="00A24520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71521" w:rsidRDefault="00871521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5E3207" w:rsidRDefault="005E3207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5E3207" w:rsidRDefault="005E3207" w:rsidP="002A1C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7518A0" w:rsidRDefault="007518A0" w:rsidP="00D1173D">
      <w:pPr>
        <w:spacing w:after="0" w:line="240" w:lineRule="auto"/>
        <w:jc w:val="both"/>
      </w:pPr>
    </w:p>
    <w:p w:rsidR="00E81D4D" w:rsidRDefault="00E81D4D" w:rsidP="007518A0">
      <w:pPr>
        <w:spacing w:after="0"/>
        <w:jc w:val="center"/>
      </w:pPr>
    </w:p>
    <w:sectPr w:rsidR="00E81D4D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E23D6"/>
    <w:multiLevelType w:val="hybridMultilevel"/>
    <w:tmpl w:val="946A1DD4"/>
    <w:lvl w:ilvl="0" w:tplc="69008C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41F15"/>
    <w:multiLevelType w:val="hybridMultilevel"/>
    <w:tmpl w:val="58F8B352"/>
    <w:lvl w:ilvl="0" w:tplc="B6DEF66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24"/>
    <w:rsid w:val="00064A73"/>
    <w:rsid w:val="00083DC5"/>
    <w:rsid w:val="000D5B0D"/>
    <w:rsid w:val="0017712C"/>
    <w:rsid w:val="002465B7"/>
    <w:rsid w:val="00293B81"/>
    <w:rsid w:val="00296647"/>
    <w:rsid w:val="002A1C38"/>
    <w:rsid w:val="00305A07"/>
    <w:rsid w:val="003062BF"/>
    <w:rsid w:val="0032464B"/>
    <w:rsid w:val="0034041C"/>
    <w:rsid w:val="00366DCF"/>
    <w:rsid w:val="0039743D"/>
    <w:rsid w:val="003C314F"/>
    <w:rsid w:val="004043A8"/>
    <w:rsid w:val="004E1001"/>
    <w:rsid w:val="00504C82"/>
    <w:rsid w:val="00536824"/>
    <w:rsid w:val="005409C8"/>
    <w:rsid w:val="005E3207"/>
    <w:rsid w:val="006075CC"/>
    <w:rsid w:val="00625248"/>
    <w:rsid w:val="00627321"/>
    <w:rsid w:val="0064615C"/>
    <w:rsid w:val="00650CE8"/>
    <w:rsid w:val="007518A0"/>
    <w:rsid w:val="00764621"/>
    <w:rsid w:val="00871521"/>
    <w:rsid w:val="009110BF"/>
    <w:rsid w:val="009A02F1"/>
    <w:rsid w:val="00A24520"/>
    <w:rsid w:val="00A71E2D"/>
    <w:rsid w:val="00AC352A"/>
    <w:rsid w:val="00AD08CF"/>
    <w:rsid w:val="00AD13BF"/>
    <w:rsid w:val="00BA6417"/>
    <w:rsid w:val="00BF6854"/>
    <w:rsid w:val="00C03D0A"/>
    <w:rsid w:val="00C15E3F"/>
    <w:rsid w:val="00C76427"/>
    <w:rsid w:val="00D1173D"/>
    <w:rsid w:val="00D60575"/>
    <w:rsid w:val="00DE3314"/>
    <w:rsid w:val="00E81D4D"/>
    <w:rsid w:val="00EC3DDE"/>
    <w:rsid w:val="00F1734C"/>
    <w:rsid w:val="00F540F4"/>
    <w:rsid w:val="00F92711"/>
    <w:rsid w:val="00FB33CD"/>
    <w:rsid w:val="00FD0517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FD5-420D-47B2-8EA4-934C1C1A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Normal (Web)"/>
    <w:basedOn w:val="a"/>
    <w:uiPriority w:val="99"/>
    <w:unhideWhenUsed/>
    <w:rsid w:val="0017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7712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1"/>
    <w:rsid w:val="007518A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7518A0"/>
    <w:pPr>
      <w:widowControl w:val="0"/>
      <w:shd w:val="clear" w:color="auto" w:fill="FFFFFF"/>
      <w:spacing w:before="180" w:after="180" w:line="274" w:lineRule="exact"/>
      <w:jc w:val="both"/>
    </w:pPr>
    <w:rPr>
      <w:rFonts w:eastAsiaTheme="minorHAnsi"/>
      <w:spacing w:val="4"/>
      <w:sz w:val="21"/>
      <w:szCs w:val="21"/>
      <w:lang w:eastAsia="en-US"/>
    </w:rPr>
  </w:style>
  <w:style w:type="character" w:customStyle="1" w:styleId="rvts7">
    <w:name w:val="rvts7"/>
    <w:basedOn w:val="a0"/>
    <w:rsid w:val="007518A0"/>
  </w:style>
  <w:style w:type="paragraph" w:customStyle="1" w:styleId="2">
    <w:name w:val="Без интервала2"/>
    <w:rsid w:val="002A1C3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0">
    <w:name w:val="Без интервала1"/>
    <w:rsid w:val="002A1C38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19</cp:revision>
  <cp:lastPrinted>2021-12-09T11:35:00Z</cp:lastPrinted>
  <dcterms:created xsi:type="dcterms:W3CDTF">2021-11-17T12:13:00Z</dcterms:created>
  <dcterms:modified xsi:type="dcterms:W3CDTF">2021-12-24T12:09:00Z</dcterms:modified>
</cp:coreProperties>
</file>