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B" w:rsidRDefault="00607F6B" w:rsidP="00607F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F6B" w:rsidRDefault="00607F6B" w:rsidP="00607F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07F6B" w:rsidRDefault="00607F6B" w:rsidP="00607F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07F6B" w:rsidRDefault="00607F6B" w:rsidP="00607F6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07F6B" w:rsidRDefault="00607F6B" w:rsidP="00607F6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607F6B" w:rsidRDefault="00607F6B" w:rsidP="00607F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07F6B" w:rsidRDefault="00607F6B" w:rsidP="00607F6B">
      <w:pPr>
        <w:rPr>
          <w:b/>
        </w:rPr>
      </w:pPr>
      <w:r>
        <w:rPr>
          <w:b/>
        </w:rPr>
        <w:t>від 25.11.2021№1151-11/2021</w:t>
      </w:r>
    </w:p>
    <w:p w:rsidR="00607F6B" w:rsidRDefault="00607F6B" w:rsidP="00607F6B">
      <w:proofErr w:type="spellStart"/>
      <w:r>
        <w:t>смт.Вигода</w:t>
      </w:r>
      <w:proofErr w:type="spellEnd"/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гр. </w:t>
      </w:r>
      <w:proofErr w:type="spellStart"/>
      <w:r w:rsidRPr="00CD4CB4">
        <w:rPr>
          <w:b/>
        </w:rPr>
        <w:t>Довгомиля</w:t>
      </w:r>
      <w:proofErr w:type="spellEnd"/>
      <w:r w:rsidRPr="00CD4CB4">
        <w:rPr>
          <w:b/>
        </w:rPr>
        <w:t xml:space="preserve"> В.М.       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</w:p>
    <w:p w:rsidR="00607F6B" w:rsidRPr="00CD4CB4" w:rsidRDefault="00607F6B" w:rsidP="00607F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  Розглянувши заяву гр. </w:t>
      </w:r>
      <w:proofErr w:type="spellStart"/>
      <w:r w:rsidRPr="00CD4CB4">
        <w:t>Довгомилі</w:t>
      </w:r>
      <w:proofErr w:type="spellEnd"/>
      <w:r w:rsidRPr="00CD4CB4">
        <w:t xml:space="preserve"> Василя Михайловича, жителя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1,6659га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гр. </w:t>
      </w:r>
      <w:proofErr w:type="spellStart"/>
      <w:r w:rsidRPr="00CD4CB4">
        <w:t>Довгомилі</w:t>
      </w:r>
      <w:proofErr w:type="spellEnd"/>
      <w:r w:rsidRPr="00CD4CB4">
        <w:t xml:space="preserve"> Василю Михайловичу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1,6659га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>.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  <w:r w:rsidRPr="00CD4CB4">
        <w:t xml:space="preserve">2.Гр. </w:t>
      </w:r>
      <w:proofErr w:type="spellStart"/>
      <w:r w:rsidRPr="00CD4CB4">
        <w:t>Довгомилі</w:t>
      </w:r>
      <w:proofErr w:type="spellEnd"/>
      <w:r w:rsidRPr="00CD4CB4">
        <w:t xml:space="preserve"> Василю Михайловичу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</w:t>
      </w:r>
      <w:proofErr w:type="spellStart"/>
      <w:r w:rsidRPr="00CD4CB4">
        <w:t>Довгомилі</w:t>
      </w:r>
      <w:proofErr w:type="spellEnd"/>
      <w:r w:rsidRPr="00CD4CB4">
        <w:t xml:space="preserve"> Василю Михайловичу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</w:p>
    <w:p w:rsidR="00607F6B" w:rsidRPr="00CD4CB4" w:rsidRDefault="00607F6B" w:rsidP="00607F6B">
      <w:pPr>
        <w:widowControl w:val="0"/>
        <w:autoSpaceDE w:val="0"/>
        <w:autoSpaceDN w:val="0"/>
        <w:adjustRightInd w:val="0"/>
        <w:jc w:val="both"/>
      </w:pPr>
    </w:p>
    <w:p w:rsidR="00607F6B" w:rsidRPr="00FE0305" w:rsidRDefault="00607F6B" w:rsidP="00607F6B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</w:t>
      </w:r>
      <w:r>
        <w:rPr>
          <w:rFonts w:eastAsia="Calibri"/>
          <w:spacing w:val="-2"/>
        </w:rPr>
        <w:t xml:space="preserve">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607F6B" w:rsidRDefault="00607F6B"/>
    <w:sectPr w:rsidR="0060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F6B"/>
    <w:rsid w:val="0060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6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gypnor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2021-12-18T01:54:00Z</dcterms:created>
  <dcterms:modified xsi:type="dcterms:W3CDTF">2021-12-18T01:56:00Z</dcterms:modified>
</cp:coreProperties>
</file>