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C4A" w:rsidRPr="00E57F34" w:rsidRDefault="00966C4A" w:rsidP="00966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C4A" w:rsidRPr="00E57F34" w:rsidRDefault="00966C4A" w:rsidP="00966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ВИГОДСЬКА СЕЛИЩНА РАДА</w:t>
      </w:r>
    </w:p>
    <w:p w:rsidR="00966C4A" w:rsidRPr="00E57F34" w:rsidRDefault="00966C4A" w:rsidP="00966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ІВАНО-ФРАНКІВСЬКОЇ ОБЛАСТІ</w:t>
      </w:r>
    </w:p>
    <w:p w:rsidR="00966C4A" w:rsidRPr="00E57F34" w:rsidRDefault="00966C4A" w:rsidP="00966C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</w:rPr>
      </w:pPr>
      <w:r w:rsidRPr="00E57F34">
        <w:rPr>
          <w:rFonts w:ascii="Times New Roman" w:eastAsia="Times New Roman" w:hAnsi="Times New Roman" w:cs="Times New Roman"/>
          <w:sz w:val="28"/>
          <w:szCs w:val="20"/>
        </w:rPr>
        <w:t>восьме скликання</w:t>
      </w:r>
    </w:p>
    <w:p w:rsidR="00966C4A" w:rsidRPr="00E57F34" w:rsidRDefault="00966C4A" w:rsidP="00966C4A">
      <w:pPr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napToGrid w:val="0"/>
          <w:sz w:val="28"/>
          <w:szCs w:val="28"/>
        </w:rPr>
        <w:t>одинадцята сесія</w:t>
      </w:r>
      <w:r w:rsidRPr="00E57F34">
        <w:rPr>
          <w:rFonts w:ascii="Times New Roman" w:eastAsia="Times New Roman" w:hAnsi="Times New Roman" w:cs="Times New Roman"/>
          <w:snapToGrid w:val="0"/>
          <w:sz w:val="28"/>
          <w:szCs w:val="28"/>
        </w:rPr>
        <w:t>)</w:t>
      </w:r>
    </w:p>
    <w:p w:rsidR="00966C4A" w:rsidRPr="00E57F34" w:rsidRDefault="00966C4A" w:rsidP="0096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6C4A" w:rsidRPr="00E57F34" w:rsidRDefault="00966C4A" w:rsidP="00966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57F34">
        <w:rPr>
          <w:rFonts w:ascii="Times New Roman" w:eastAsia="Times New Roman" w:hAnsi="Times New Roman" w:cs="Times New Roman"/>
          <w:b/>
          <w:sz w:val="28"/>
          <w:szCs w:val="28"/>
        </w:rPr>
        <w:t>РІШЕННЯ</w:t>
      </w:r>
    </w:p>
    <w:p w:rsidR="00966C4A" w:rsidRPr="00E57F34" w:rsidRDefault="00966C4A" w:rsidP="00966C4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від 15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.2021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№1025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57F34">
        <w:rPr>
          <w:rFonts w:ascii="Times New Roman" w:eastAsia="Times New Roman" w:hAnsi="Times New Roman" w:cs="Times New Roman"/>
          <w:b/>
          <w:sz w:val="24"/>
          <w:szCs w:val="24"/>
        </w:rPr>
        <w:t>/2021</w:t>
      </w:r>
    </w:p>
    <w:p w:rsidR="00966C4A" w:rsidRPr="00E57F34" w:rsidRDefault="00966C4A" w:rsidP="00966C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E57F34">
        <w:rPr>
          <w:rFonts w:ascii="Times New Roman" w:eastAsia="Times New Roman" w:hAnsi="Times New Roman" w:cs="Times New Roman"/>
          <w:sz w:val="24"/>
          <w:szCs w:val="24"/>
        </w:rPr>
        <w:t>смт.Вигода</w:t>
      </w:r>
      <w:proofErr w:type="spellEnd"/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 надання дозволу на розроблення </w:t>
      </w:r>
      <w:proofErr w:type="spellStart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 землеустрою 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щодо відведення у власність земельної ділянки  для 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будівництва та обслуговування житлового будинку, 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>господарських будівель та споруд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>гр.Луць</w:t>
      </w:r>
      <w:proofErr w:type="spellEnd"/>
      <w:r w:rsidRPr="003D05E4">
        <w:rPr>
          <w:rFonts w:ascii="Times New Roman" w:eastAsia="Times New Roman" w:hAnsi="Times New Roman" w:cs="Times New Roman"/>
          <w:b/>
          <w:sz w:val="24"/>
          <w:szCs w:val="24"/>
        </w:rPr>
        <w:t xml:space="preserve"> О.М.     </w:t>
      </w:r>
    </w:p>
    <w:p w:rsidR="00966C4A" w:rsidRPr="00966C4A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    Розглянувши заяву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гр.Луць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Ольги Михайлівни, жительки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вул.Ростока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,60 про надання дозволу на розроблення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площею 0,1775га  для  будівництва та обслуговування житлового будинку, господарських будівель та споруд в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вул.Ростока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 та додані до неї матеріали, керуючись статтями 12, 79-1, 116, 118, 121, 122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Земельного кодексу України, статтею 50 Закону України «Про землеустрій», Законом України «Про Державний земельний кадастр», статтею 26 Закону України «Про місцеве самоврядування в Україні»,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Вигодська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селищна рада</w:t>
      </w:r>
    </w:p>
    <w:p w:rsidR="00966C4A" w:rsidRPr="003D05E4" w:rsidRDefault="00966C4A" w:rsidP="00966C4A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05E4">
        <w:rPr>
          <w:rFonts w:ascii="Times New Roman" w:eastAsia="Times New Roman" w:hAnsi="Times New Roman" w:cs="Times New Roman"/>
          <w:b/>
          <w:sz w:val="28"/>
          <w:szCs w:val="28"/>
        </w:rPr>
        <w:t xml:space="preserve"> В И Р І Ш И Л А: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1.Надати дозвіл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гр.Луць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Ользі Михайлівні на розроблення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у власність земельної ділянки площею 0,1775га для  будівництва та обслуговування житлового будинку, господарських будівель та споруд в 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с.Мислівка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вул.Ростока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2.Гр.Луць Ользі Михайлівні звернутись до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проєктної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землевпорядної організації з метою замовлення робіт по розробці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даної земельної ділянки у власність.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>3.Проєкт землеустрою щодо відведення даної земельної ділянки розробити і погодити згідно норм чинного законодавства України та подати на розгляд сесії селищної ради.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4.Зазначений дозвіл на розроблення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проєкту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землеустрою щодо відведення  у власність земельної ділянки не надає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гр.Луць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Ользі Михайлівні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966C4A" w:rsidRPr="003D05E4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5.Вважати таким що втратило чинність рішення Шевченківської сільської ради від 21.01.2007року №370-5/07 «Про внесення змін до рішення сільської ради від 29.01.2006року №1079-24/06 «Про надання згоди на передачу земельної ділянки </w:t>
      </w:r>
      <w:proofErr w:type="spellStart"/>
      <w:r w:rsidRPr="003D05E4">
        <w:rPr>
          <w:rFonts w:ascii="Times New Roman" w:eastAsia="Times New Roman" w:hAnsi="Times New Roman" w:cs="Times New Roman"/>
          <w:sz w:val="24"/>
          <w:szCs w:val="24"/>
        </w:rPr>
        <w:t>гр.Луць</w:t>
      </w:r>
      <w:proofErr w:type="spellEnd"/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 О.М.».</w:t>
      </w:r>
    </w:p>
    <w:p w:rsidR="00966C4A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eastAsia="Times New Roman" w:hAnsi="Times New Roman" w:cs="Times New Roman"/>
          <w:sz w:val="24"/>
          <w:szCs w:val="24"/>
        </w:rPr>
        <w:t xml:space="preserve">6.Контроль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                </w:t>
      </w:r>
    </w:p>
    <w:p w:rsidR="00966C4A" w:rsidRPr="00966C4A" w:rsidRDefault="00966C4A" w:rsidP="00966C4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D05E4">
        <w:rPr>
          <w:rFonts w:ascii="Times New Roman" w:hAnsi="Times New Roman" w:cs="Times New Roman"/>
          <w:sz w:val="24"/>
          <w:szCs w:val="24"/>
        </w:rPr>
        <w:t xml:space="preserve">Селищний голова                                                                               Микола </w:t>
      </w:r>
      <w:proofErr w:type="spellStart"/>
      <w:r w:rsidRPr="003D05E4">
        <w:rPr>
          <w:rFonts w:ascii="Times New Roman" w:hAnsi="Times New Roman" w:cs="Times New Roman"/>
          <w:sz w:val="24"/>
          <w:szCs w:val="24"/>
        </w:rPr>
        <w:t>Мацалак</w:t>
      </w:r>
      <w:proofErr w:type="spellEnd"/>
      <w:r w:rsidRPr="003D05E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66C4A" w:rsidRDefault="00966C4A"/>
    <w:sectPr w:rsidR="00966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6C4A"/>
    <w:rsid w:val="0096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C4A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Без интервала2"/>
    <w:rsid w:val="00966C4A"/>
    <w:pPr>
      <w:spacing w:after="0" w:line="240" w:lineRule="auto"/>
    </w:pPr>
    <w:rPr>
      <w:rFonts w:ascii="Calibri" w:eastAsia="Times New Roman" w:hAnsi="Calibri" w:cs="Calibri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966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6C4A"/>
    <w:rPr>
      <w:rFonts w:ascii="Tahoma" w:eastAsiaTheme="minorEastAsia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Company>gypnor</Company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2021-12-17T02:14:00Z</dcterms:created>
  <dcterms:modified xsi:type="dcterms:W3CDTF">2021-12-17T02:18:00Z</dcterms:modified>
</cp:coreProperties>
</file>