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50" w:rsidRDefault="00ED3B50" w:rsidP="00ED3B50">
      <w:pPr>
        <w:jc w:val="center"/>
        <w:rPr>
          <w:b/>
          <w:sz w:val="28"/>
          <w:szCs w:val="28"/>
          <w:lang w:val="ru-RU"/>
        </w:rPr>
      </w:pPr>
      <w:r>
        <w:rPr>
          <w:b/>
          <w:noProof/>
          <w:sz w:val="18"/>
          <w:lang w:val="ru-RU" w:eastAsia="ru-RU"/>
        </w:rPr>
        <w:drawing>
          <wp:inline distT="0" distB="0" distL="0" distR="0">
            <wp:extent cx="422910"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ED3B50" w:rsidRDefault="00ED3B50" w:rsidP="00ED3B50">
      <w:pPr>
        <w:jc w:val="center"/>
        <w:rPr>
          <w:b/>
          <w:sz w:val="28"/>
          <w:szCs w:val="28"/>
        </w:rPr>
      </w:pPr>
      <w:r>
        <w:rPr>
          <w:b/>
          <w:sz w:val="28"/>
          <w:szCs w:val="28"/>
        </w:rPr>
        <w:t>УКРАЇНА</w:t>
      </w:r>
    </w:p>
    <w:p w:rsidR="00ED3B50" w:rsidRDefault="00ED3B50" w:rsidP="00ED3B50">
      <w:pPr>
        <w:jc w:val="center"/>
        <w:rPr>
          <w:b/>
          <w:sz w:val="28"/>
          <w:szCs w:val="28"/>
          <w:lang w:val="ru-RU"/>
        </w:rPr>
      </w:pPr>
      <w:r>
        <w:rPr>
          <w:b/>
          <w:sz w:val="28"/>
          <w:szCs w:val="28"/>
        </w:rPr>
        <w:t>ВИГОДСЬКА СЕЛИЩНА РАДА</w:t>
      </w:r>
    </w:p>
    <w:p w:rsidR="00ED3B50" w:rsidRDefault="00ED3B50" w:rsidP="00ED3B50">
      <w:pPr>
        <w:jc w:val="center"/>
        <w:rPr>
          <w:b/>
          <w:sz w:val="28"/>
          <w:szCs w:val="28"/>
        </w:rPr>
      </w:pPr>
      <w:r>
        <w:rPr>
          <w:b/>
          <w:sz w:val="28"/>
          <w:szCs w:val="28"/>
        </w:rPr>
        <w:t>ІВАНО-ФРАНКІВСЬКОЇ ОБЛАСТІ</w:t>
      </w:r>
    </w:p>
    <w:p w:rsidR="00ED3B50" w:rsidRDefault="00ED3B50" w:rsidP="00ED3B50">
      <w:pPr>
        <w:jc w:val="center"/>
        <w:rPr>
          <w:sz w:val="28"/>
        </w:rPr>
      </w:pPr>
      <w:r>
        <w:rPr>
          <w:sz w:val="28"/>
        </w:rPr>
        <w:t>восьме скликання</w:t>
      </w:r>
    </w:p>
    <w:p w:rsidR="00ED3B50" w:rsidRDefault="00ED3B50" w:rsidP="00ED3B50">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ED3B50" w:rsidRDefault="00ED3B50" w:rsidP="00ED3B50">
      <w:pPr>
        <w:pStyle w:val="1"/>
        <w:jc w:val="center"/>
        <w:rPr>
          <w:rFonts w:ascii="Times New Roman" w:hAnsi="Times New Roman" w:cs="Times New Roman"/>
          <w:sz w:val="28"/>
          <w:szCs w:val="28"/>
        </w:rPr>
      </w:pPr>
    </w:p>
    <w:p w:rsidR="00ED3B50" w:rsidRDefault="00ED3B50" w:rsidP="00ED3B50">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ED3B50" w:rsidRDefault="00ED3B50" w:rsidP="00ED3B50">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515-</w:t>
      </w:r>
      <w:r>
        <w:rPr>
          <w:rFonts w:ascii="Times New Roman" w:hAnsi="Times New Roman"/>
          <w:b/>
          <w:sz w:val="24"/>
          <w:szCs w:val="24"/>
          <w:lang w:val="ru-RU"/>
        </w:rPr>
        <w:t>6</w:t>
      </w:r>
      <w:r>
        <w:rPr>
          <w:rFonts w:ascii="Times New Roman" w:hAnsi="Times New Roman"/>
          <w:b/>
          <w:sz w:val="24"/>
          <w:szCs w:val="24"/>
        </w:rPr>
        <w:t>/2021</w:t>
      </w:r>
    </w:p>
    <w:p w:rsidR="00ED3B50" w:rsidRDefault="00ED3B50" w:rsidP="00ED3B50">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ED3B50" w:rsidRPr="00D937A6" w:rsidRDefault="00ED3B50" w:rsidP="00ED3B50">
      <w:pPr>
        <w:jc w:val="both"/>
        <w:rPr>
          <w:sz w:val="24"/>
          <w:szCs w:val="24"/>
        </w:rPr>
      </w:pPr>
    </w:p>
    <w:p w:rsidR="00ED3B50" w:rsidRPr="00AF1C77" w:rsidRDefault="00ED3B50" w:rsidP="00ED3B50">
      <w:pPr>
        <w:suppressAutoHyphens/>
        <w:autoSpaceDN/>
        <w:adjustRightInd/>
        <w:jc w:val="both"/>
        <w:rPr>
          <w:sz w:val="24"/>
          <w:szCs w:val="24"/>
          <w:lang w:eastAsia="zh-CN"/>
        </w:rPr>
      </w:pPr>
      <w:r w:rsidRPr="00AF1C77">
        <w:rPr>
          <w:b/>
          <w:sz w:val="24"/>
          <w:szCs w:val="24"/>
          <w:lang w:eastAsia="zh-CN"/>
        </w:rPr>
        <w:t xml:space="preserve">Про затвердження технічної документації </w:t>
      </w:r>
    </w:p>
    <w:p w:rsidR="00ED3B50" w:rsidRPr="00AF1C77" w:rsidRDefault="00ED3B50" w:rsidP="00ED3B50">
      <w:pPr>
        <w:suppressAutoHyphens/>
        <w:autoSpaceDN/>
        <w:adjustRightInd/>
        <w:jc w:val="both"/>
        <w:rPr>
          <w:sz w:val="24"/>
          <w:szCs w:val="24"/>
          <w:lang w:eastAsia="zh-CN"/>
        </w:rPr>
      </w:pPr>
      <w:r w:rsidRPr="00AF1C77">
        <w:rPr>
          <w:b/>
          <w:sz w:val="24"/>
          <w:szCs w:val="24"/>
          <w:lang w:eastAsia="zh-CN"/>
        </w:rPr>
        <w:t xml:space="preserve">із землеустрою щодо встановлення (відновлення)  </w:t>
      </w:r>
    </w:p>
    <w:p w:rsidR="00ED3B50" w:rsidRPr="00AF1C77" w:rsidRDefault="00ED3B50" w:rsidP="00ED3B50">
      <w:pPr>
        <w:suppressAutoHyphens/>
        <w:autoSpaceDN/>
        <w:adjustRightInd/>
        <w:jc w:val="both"/>
        <w:rPr>
          <w:sz w:val="24"/>
          <w:szCs w:val="24"/>
          <w:lang w:eastAsia="zh-CN"/>
        </w:rPr>
      </w:pPr>
      <w:r w:rsidRPr="00AF1C77">
        <w:rPr>
          <w:b/>
          <w:sz w:val="24"/>
          <w:szCs w:val="24"/>
          <w:lang w:eastAsia="zh-CN"/>
        </w:rPr>
        <w:t xml:space="preserve">меж земельних ділянок в натурі (на місцевості) </w:t>
      </w:r>
    </w:p>
    <w:p w:rsidR="00ED3B50" w:rsidRPr="00AF1C77" w:rsidRDefault="00ED3B50" w:rsidP="00ED3B50">
      <w:pPr>
        <w:suppressAutoHyphens/>
        <w:autoSpaceDN/>
        <w:adjustRightInd/>
        <w:jc w:val="both"/>
        <w:rPr>
          <w:sz w:val="24"/>
          <w:szCs w:val="24"/>
          <w:lang w:eastAsia="zh-CN"/>
        </w:rPr>
      </w:pPr>
      <w:r w:rsidRPr="00AF1C77">
        <w:rPr>
          <w:b/>
          <w:sz w:val="24"/>
          <w:szCs w:val="24"/>
          <w:lang w:eastAsia="zh-CN"/>
        </w:rPr>
        <w:t xml:space="preserve">та передачу земельних ділянок  у власність </w:t>
      </w:r>
    </w:p>
    <w:p w:rsidR="00ED3B50" w:rsidRPr="00AF1C77" w:rsidRDefault="00ED3B50" w:rsidP="00ED3B50">
      <w:pPr>
        <w:suppressAutoHyphens/>
        <w:autoSpaceDN/>
        <w:adjustRightInd/>
        <w:jc w:val="both"/>
        <w:rPr>
          <w:sz w:val="24"/>
          <w:szCs w:val="24"/>
          <w:lang w:eastAsia="zh-CN"/>
        </w:rPr>
      </w:pPr>
      <w:r w:rsidRPr="00AF1C77">
        <w:rPr>
          <w:b/>
          <w:sz w:val="24"/>
          <w:szCs w:val="24"/>
          <w:lang w:eastAsia="zh-CN"/>
        </w:rPr>
        <w:t xml:space="preserve">гр. Тарас І.І. </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 xml:space="preserve">    </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 xml:space="preserve">                         Розглянувши заяву гр. Тараса Івана Івановича</w:t>
      </w:r>
      <w:r>
        <w:rPr>
          <w:sz w:val="24"/>
          <w:szCs w:val="24"/>
          <w:lang w:eastAsia="zh-CN"/>
        </w:rPr>
        <w:t>,</w:t>
      </w:r>
      <w:r w:rsidRPr="00AF1C77">
        <w:rPr>
          <w:sz w:val="24"/>
          <w:szCs w:val="24"/>
          <w:lang w:eastAsia="zh-CN"/>
        </w:rPr>
        <w:t xml:space="preserve"> жителя с. Підліски  про затвердження технічної документації із землеустрою щодо встановлення (відновлення) меж земельних ділянок в натурі (на місцевості) площею 0,2170 га для будівництва та обслуговування житлового будинку, господарських будівель і споруд в с. Підліски, вул. Незалежності, 2 та площею 0,2708 га. для ведення особистого селянського господарства в с.  Підліски, урочище «Город», площею 0,0376га в с. Підліски урочище «Біля хати», площею 0,0564 га в с. Підліски </w:t>
      </w:r>
      <w:proofErr w:type="spellStart"/>
      <w:r w:rsidRPr="00AF1C77">
        <w:rPr>
          <w:sz w:val="24"/>
          <w:szCs w:val="24"/>
          <w:lang w:eastAsia="zh-CN"/>
        </w:rPr>
        <w:t>урочише</w:t>
      </w:r>
      <w:proofErr w:type="spellEnd"/>
      <w:r w:rsidRPr="00AF1C77">
        <w:rPr>
          <w:sz w:val="24"/>
          <w:szCs w:val="24"/>
          <w:lang w:eastAsia="zh-CN"/>
        </w:rPr>
        <w:t xml:space="preserve"> «</w:t>
      </w:r>
      <w:proofErr w:type="spellStart"/>
      <w:r w:rsidRPr="00AF1C77">
        <w:rPr>
          <w:sz w:val="24"/>
          <w:szCs w:val="24"/>
          <w:lang w:eastAsia="zh-CN"/>
        </w:rPr>
        <w:t>Нягринці</w:t>
      </w:r>
      <w:proofErr w:type="spellEnd"/>
      <w:r w:rsidRPr="00AF1C77">
        <w:rPr>
          <w:sz w:val="24"/>
          <w:szCs w:val="24"/>
          <w:lang w:eastAsia="zh-CN"/>
        </w:rPr>
        <w:t xml:space="preserve">» і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sidRPr="00AF1C77">
        <w:rPr>
          <w:sz w:val="24"/>
          <w:szCs w:val="24"/>
          <w:lang w:eastAsia="zh-CN"/>
        </w:rPr>
        <w:t>ФОП</w:t>
      </w:r>
      <w:proofErr w:type="spellEnd"/>
      <w:r w:rsidRPr="00AF1C77">
        <w:rPr>
          <w:sz w:val="24"/>
          <w:szCs w:val="24"/>
          <w:lang w:eastAsia="zh-CN"/>
        </w:rPr>
        <w:t xml:space="preserve"> Кузнєцова Галина Ігорівна, Витяги з Державного земельного кадастру про земельні ділянки: від 04.06.2020 року, номер НВ-2610349002020; від 28.01.2021року, номер НВ-5917346492021; від 04.02.2021року, номер НВ-6114176202021; від 09.04.2021року, номер НВ-7420518832021,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AF1C77">
        <w:rPr>
          <w:sz w:val="24"/>
          <w:szCs w:val="24"/>
          <w:lang w:eastAsia="zh-CN"/>
        </w:rPr>
        <w:t>Вигодська</w:t>
      </w:r>
      <w:proofErr w:type="spellEnd"/>
      <w:r w:rsidRPr="00AF1C77">
        <w:rPr>
          <w:sz w:val="24"/>
          <w:szCs w:val="24"/>
          <w:lang w:eastAsia="zh-CN"/>
        </w:rPr>
        <w:t xml:space="preserve"> селищна рада </w:t>
      </w:r>
    </w:p>
    <w:p w:rsidR="00ED3B50" w:rsidRDefault="00ED3B50" w:rsidP="00ED3B50">
      <w:pPr>
        <w:suppressAutoHyphens/>
        <w:autoSpaceDN/>
        <w:adjustRightInd/>
        <w:jc w:val="center"/>
        <w:rPr>
          <w:b/>
          <w:sz w:val="24"/>
          <w:szCs w:val="24"/>
          <w:lang w:eastAsia="zh-CN"/>
        </w:rPr>
      </w:pPr>
    </w:p>
    <w:p w:rsidR="00ED3B50" w:rsidRPr="006B0F6F" w:rsidRDefault="00ED3B50" w:rsidP="00ED3B50">
      <w:pPr>
        <w:suppressAutoHyphens/>
        <w:autoSpaceDN/>
        <w:adjustRightInd/>
        <w:jc w:val="center"/>
        <w:rPr>
          <w:sz w:val="28"/>
          <w:szCs w:val="28"/>
          <w:lang w:eastAsia="zh-CN"/>
        </w:rPr>
      </w:pPr>
      <w:r w:rsidRPr="006B0F6F">
        <w:rPr>
          <w:b/>
          <w:sz w:val="28"/>
          <w:szCs w:val="28"/>
          <w:lang w:eastAsia="zh-CN"/>
        </w:rPr>
        <w:t>В И Р І Ш И Л А:</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1. Затвердити технічну документацію із землеустрою щодо встановлення (відновлення) меж земельних ділянок в натурі (на місцевості) площею 0,2170 га для будівництва та обслуговування житлового будинку, господарських будівель і споруд в с. Підліски, вул. Незалежності,2  та  площею 0,2708 га в урочищі «Город», площею 0,0376 га в урочищі «Біля хати», площею 0,0564 га в урочищі «</w:t>
      </w:r>
      <w:proofErr w:type="spellStart"/>
      <w:r w:rsidRPr="00AF1C77">
        <w:rPr>
          <w:sz w:val="24"/>
          <w:szCs w:val="24"/>
          <w:lang w:eastAsia="zh-CN"/>
        </w:rPr>
        <w:t>Нягринці</w:t>
      </w:r>
      <w:proofErr w:type="spellEnd"/>
      <w:r w:rsidRPr="00AF1C77">
        <w:rPr>
          <w:sz w:val="24"/>
          <w:szCs w:val="24"/>
          <w:lang w:eastAsia="zh-CN"/>
        </w:rPr>
        <w:t xml:space="preserve">» для ведення особистого селянського господарства, за рахунок земель комунальної власності у власність гр. Тарасу Івану Івановичу. </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2. Передати у власність гр. Тарасу Івану Івановичу  земельні ділянки площею 0,2170 га кадастровий номер 2622084601:01:002:0742 для будівництва та обслуговування житлового будинку, господарських будівель і споруд в с. Підліски, вул. Незалежності, 2 та площею 0,2708 га кадастровий номер 2622084601:01:002:0449 урочище «Город», площею 0.0376 га кадастровий номер 2622084601:01:002:0450 урочище «Біля хати», площею 0.0564 га кадастровий номер 2622084601:01:002:0451 урочище «</w:t>
      </w:r>
      <w:proofErr w:type="spellStart"/>
      <w:r w:rsidRPr="00AF1C77">
        <w:rPr>
          <w:sz w:val="24"/>
          <w:szCs w:val="24"/>
          <w:lang w:eastAsia="zh-CN"/>
        </w:rPr>
        <w:t>Нягринці</w:t>
      </w:r>
      <w:proofErr w:type="spellEnd"/>
      <w:r w:rsidRPr="00AF1C77">
        <w:rPr>
          <w:sz w:val="24"/>
          <w:szCs w:val="24"/>
          <w:lang w:eastAsia="zh-CN"/>
        </w:rPr>
        <w:t xml:space="preserve">» для ведення особистого </w:t>
      </w:r>
      <w:r w:rsidRPr="00AF1C77">
        <w:rPr>
          <w:sz w:val="24"/>
          <w:szCs w:val="24"/>
          <w:lang w:eastAsia="zh-CN"/>
        </w:rPr>
        <w:lastRenderedPageBreak/>
        <w:t xml:space="preserve">селянського господарства в с. Підліски. </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3. Гр. Тарас  Івану Івановичу зареєструвати право власності на дані земельні ділянки у встановленому законодавством порядку.</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 xml:space="preserve">4. Попередити гр. Тараса Івана Івановича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5. Гр. Тарас Івану Івановичу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ED3B50" w:rsidRPr="00AF1C77" w:rsidRDefault="00ED3B50" w:rsidP="00ED3B50">
      <w:pPr>
        <w:suppressAutoHyphens/>
        <w:autoSpaceDN/>
        <w:adjustRightInd/>
        <w:jc w:val="both"/>
        <w:rPr>
          <w:sz w:val="24"/>
          <w:szCs w:val="24"/>
          <w:lang w:eastAsia="zh-CN"/>
        </w:rPr>
      </w:pPr>
      <w:r w:rsidRPr="00AF1C77">
        <w:rPr>
          <w:sz w:val="24"/>
          <w:szCs w:val="24"/>
          <w:lang w:eastAsia="zh-CN"/>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ED3B50" w:rsidRDefault="00ED3B50" w:rsidP="00ED3B50">
      <w:pPr>
        <w:suppressAutoHyphens/>
        <w:autoSpaceDN/>
        <w:adjustRightInd/>
        <w:rPr>
          <w:sz w:val="24"/>
          <w:szCs w:val="24"/>
          <w:lang w:eastAsia="zh-CN"/>
        </w:rPr>
      </w:pPr>
    </w:p>
    <w:p w:rsidR="00ED3B50" w:rsidRDefault="00ED3B50" w:rsidP="00ED3B50">
      <w:pPr>
        <w:suppressAutoHyphens/>
        <w:autoSpaceDN/>
        <w:adjustRightInd/>
        <w:rPr>
          <w:sz w:val="24"/>
          <w:szCs w:val="24"/>
          <w:lang w:eastAsia="zh-CN"/>
        </w:rPr>
      </w:pPr>
    </w:p>
    <w:p w:rsidR="00ED3B50" w:rsidRDefault="00ED3B50" w:rsidP="00ED3B50">
      <w:pPr>
        <w:suppressAutoHyphens/>
        <w:autoSpaceDN/>
        <w:adjustRightInd/>
        <w:rPr>
          <w:sz w:val="24"/>
          <w:szCs w:val="24"/>
          <w:lang w:eastAsia="zh-CN"/>
        </w:rPr>
      </w:pPr>
    </w:p>
    <w:p w:rsidR="00ED3B50" w:rsidRDefault="00ED3B50" w:rsidP="00ED3B50">
      <w:pPr>
        <w:suppressAutoHyphens/>
        <w:autoSpaceDN/>
        <w:adjustRightInd/>
        <w:rPr>
          <w:sz w:val="24"/>
          <w:szCs w:val="24"/>
          <w:lang w:eastAsia="zh-CN"/>
        </w:rPr>
      </w:pPr>
    </w:p>
    <w:p w:rsidR="00ED3B50" w:rsidRPr="00AF1C77" w:rsidRDefault="00ED3B50" w:rsidP="00ED3B50">
      <w:pPr>
        <w:suppressAutoHyphens/>
        <w:autoSpaceDN/>
        <w:adjustRightInd/>
        <w:rPr>
          <w:sz w:val="24"/>
          <w:szCs w:val="24"/>
          <w:lang w:eastAsia="zh-CN"/>
        </w:rPr>
      </w:pPr>
      <w:r w:rsidRPr="00AF1C77">
        <w:rPr>
          <w:sz w:val="24"/>
          <w:szCs w:val="24"/>
          <w:lang w:eastAsia="zh-CN"/>
        </w:rPr>
        <w:t xml:space="preserve">Селищний голова                                                                      Микола </w:t>
      </w:r>
      <w:proofErr w:type="spellStart"/>
      <w:r w:rsidRPr="00AF1C77">
        <w:rPr>
          <w:sz w:val="24"/>
          <w:szCs w:val="24"/>
          <w:lang w:eastAsia="zh-CN"/>
        </w:rPr>
        <w:t>Мацалак</w:t>
      </w:r>
      <w:proofErr w:type="spellEnd"/>
    </w:p>
    <w:p w:rsidR="00ED3B50" w:rsidRDefault="00ED3B50"/>
    <w:sectPr w:rsidR="00ED3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D3B50"/>
    <w:rsid w:val="00ED3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50"/>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D3B50"/>
    <w:pPr>
      <w:spacing w:after="0" w:line="240" w:lineRule="auto"/>
    </w:pPr>
    <w:rPr>
      <w:rFonts w:ascii="Calibri" w:eastAsia="Times New Roman" w:hAnsi="Calibri" w:cs="Calibri"/>
      <w:lang w:val="uk-UA" w:eastAsia="uk-UA"/>
    </w:rPr>
  </w:style>
  <w:style w:type="paragraph" w:customStyle="1" w:styleId="2">
    <w:name w:val="Без интервала2"/>
    <w:rsid w:val="00ED3B50"/>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ED3B50"/>
    <w:rPr>
      <w:rFonts w:ascii="Tahoma" w:hAnsi="Tahoma" w:cs="Tahoma"/>
      <w:sz w:val="16"/>
      <w:szCs w:val="16"/>
    </w:rPr>
  </w:style>
  <w:style w:type="character" w:customStyle="1" w:styleId="a4">
    <w:name w:val="Текст выноски Знак"/>
    <w:basedOn w:val="a0"/>
    <w:link w:val="a3"/>
    <w:uiPriority w:val="99"/>
    <w:semiHidden/>
    <w:rsid w:val="00ED3B50"/>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Company>gypnor</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2021-06-30T22:32:00Z</dcterms:created>
  <dcterms:modified xsi:type="dcterms:W3CDTF">2021-06-30T22:33:00Z</dcterms:modified>
</cp:coreProperties>
</file>