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9C36A4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</w:t>
      </w:r>
      <w:r w:rsidR="00EF71F6">
        <w:rPr>
          <w:bCs/>
          <w:color w:val="000000"/>
          <w:sz w:val="28"/>
          <w:szCs w:val="28"/>
          <w:lang w:val="uk-UA"/>
        </w:rPr>
        <w:t>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A9210D" w:rsidRPr="003E774A" w:rsidRDefault="00A9210D" w:rsidP="00595225">
      <w:pPr>
        <w:jc w:val="center"/>
        <w:rPr>
          <w:b/>
          <w:sz w:val="28"/>
          <w:szCs w:val="28"/>
          <w:lang w:val="uk-UA"/>
        </w:rPr>
      </w:pP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1C6698">
        <w:rPr>
          <w:sz w:val="28"/>
          <w:szCs w:val="28"/>
          <w:lang w:val="uk-UA"/>
        </w:rPr>
        <w:t xml:space="preserve"> </w:t>
      </w:r>
      <w:r w:rsidR="00A9210D">
        <w:rPr>
          <w:sz w:val="28"/>
          <w:szCs w:val="28"/>
          <w:lang w:val="uk-UA"/>
        </w:rPr>
        <w:t>224</w:t>
      </w:r>
      <w:r w:rsidR="001C6698">
        <w:rPr>
          <w:sz w:val="28"/>
          <w:szCs w:val="28"/>
          <w:lang w:val="uk-UA"/>
        </w:rPr>
        <w:t>-</w:t>
      </w:r>
      <w:r w:rsidR="00FC558D">
        <w:rPr>
          <w:sz w:val="28"/>
          <w:szCs w:val="28"/>
          <w:lang w:val="uk-UA"/>
        </w:rPr>
        <w:t xml:space="preserve"> </w:t>
      </w:r>
      <w:r w:rsidR="009C36A4">
        <w:rPr>
          <w:sz w:val="28"/>
          <w:szCs w:val="28"/>
          <w:lang w:val="uk-UA"/>
        </w:rPr>
        <w:t>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F91DCF" w:rsidRDefault="005C5C94" w:rsidP="00DB0ED2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DB0ED2">
        <w:rPr>
          <w:b/>
          <w:sz w:val="28"/>
          <w:szCs w:val="28"/>
          <w:lang w:val="uk-UA"/>
        </w:rPr>
        <w:t xml:space="preserve">встановлення </w:t>
      </w:r>
      <w:r w:rsidR="00F91DCF">
        <w:rPr>
          <w:b/>
          <w:sz w:val="28"/>
          <w:szCs w:val="28"/>
          <w:lang w:val="uk-UA"/>
        </w:rPr>
        <w:t xml:space="preserve">розміру </w:t>
      </w:r>
    </w:p>
    <w:p w:rsidR="00A9210D" w:rsidRDefault="00F91DCF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річної орендної плати за земельні </w:t>
      </w:r>
    </w:p>
    <w:p w:rsidR="00F91DCF" w:rsidRDefault="00F91DCF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 при укладанні </w:t>
      </w:r>
    </w:p>
    <w:p w:rsidR="00A9210D" w:rsidRDefault="00F91DCF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договорів оренди  </w:t>
      </w:r>
      <w:r w:rsidR="00DB0ED2">
        <w:rPr>
          <w:b/>
          <w:sz w:val="28"/>
          <w:szCs w:val="28"/>
          <w:lang w:val="uk-UA"/>
        </w:rPr>
        <w:t xml:space="preserve"> </w:t>
      </w:r>
      <w:r w:rsidR="00BD4650">
        <w:rPr>
          <w:b/>
          <w:sz w:val="28"/>
          <w:szCs w:val="28"/>
          <w:lang w:val="uk-UA"/>
        </w:rPr>
        <w:t xml:space="preserve">на </w:t>
      </w:r>
    </w:p>
    <w:p w:rsidR="00BD4650" w:rsidRDefault="00BD4650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 населених пунктів</w:t>
      </w:r>
    </w:p>
    <w:p w:rsidR="00BD4650" w:rsidRDefault="00BD4650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F91DCF" w:rsidRDefault="00DB0ED2" w:rsidP="00F91D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91DCF" w:rsidRPr="00F91DCF" w:rsidRDefault="00F91DCF" w:rsidP="00F91DCF">
      <w:pPr>
        <w:ind w:firstLine="708"/>
        <w:jc w:val="both"/>
        <w:rPr>
          <w:sz w:val="28"/>
          <w:szCs w:val="28"/>
        </w:rPr>
      </w:pPr>
      <w:r w:rsidRPr="00F91DCF">
        <w:rPr>
          <w:color w:val="000000"/>
          <w:sz w:val="28"/>
          <w:szCs w:val="28"/>
          <w:lang w:val="uk-UA"/>
        </w:rPr>
        <w:t>З метою забезпечення ефективного використання земельного фонду населених пунктів Вигодської селищної ради, для залучення дода</w:t>
      </w:r>
      <w:r w:rsidR="009C36A4">
        <w:rPr>
          <w:color w:val="000000"/>
          <w:sz w:val="28"/>
          <w:szCs w:val="28"/>
          <w:lang w:val="uk-UA"/>
        </w:rPr>
        <w:t>ткових коштів у селищний бюджет</w:t>
      </w:r>
      <w:r w:rsidRPr="00F91DCF">
        <w:rPr>
          <w:color w:val="000000"/>
          <w:sz w:val="28"/>
          <w:szCs w:val="28"/>
          <w:lang w:val="uk-UA"/>
        </w:rPr>
        <w:t>, керуючись  Земельним кодексом України, Законом України «Про плату за землю»</w:t>
      </w:r>
      <w:r w:rsidR="009C36A4">
        <w:rPr>
          <w:color w:val="000000"/>
          <w:sz w:val="28"/>
          <w:szCs w:val="28"/>
          <w:lang w:val="uk-UA"/>
        </w:rPr>
        <w:t>,</w:t>
      </w:r>
      <w:r w:rsidRPr="00F91DCF">
        <w:rPr>
          <w:color w:val="000000"/>
          <w:sz w:val="28"/>
          <w:szCs w:val="28"/>
          <w:lang w:val="uk-UA"/>
        </w:rPr>
        <w:t xml:space="preserve"> Законом України «Про оренду землі», ст. 26 Закону України «Про місцеве самоврядування в Україні», діючи в інтересах територіальної громади,  селищн</w:t>
      </w:r>
      <w:r>
        <w:rPr>
          <w:color w:val="000000"/>
          <w:sz w:val="28"/>
          <w:szCs w:val="28"/>
          <w:lang w:val="uk-UA"/>
        </w:rPr>
        <w:t>а</w:t>
      </w:r>
      <w:r w:rsidRPr="00F91DCF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>а</w:t>
      </w:r>
    </w:p>
    <w:p w:rsidR="00F91DCF" w:rsidRPr="0029708B" w:rsidRDefault="00F91DCF" w:rsidP="00F91DCF">
      <w:pPr>
        <w:jc w:val="center"/>
        <w:rPr>
          <w:b/>
          <w:sz w:val="28"/>
          <w:szCs w:val="28"/>
          <w:lang w:val="uk-UA"/>
        </w:rPr>
      </w:pPr>
      <w:bookmarkStart w:id="0" w:name="bookmark0"/>
      <w:r w:rsidRPr="0029708B">
        <w:rPr>
          <w:b/>
          <w:sz w:val="28"/>
          <w:szCs w:val="28"/>
          <w:lang w:val="uk-UA"/>
        </w:rPr>
        <w:t>В И Р І Ш И Л А:</w:t>
      </w:r>
    </w:p>
    <w:bookmarkEnd w:id="0"/>
    <w:p w:rsidR="00F91DCF" w:rsidRPr="00F91DCF" w:rsidRDefault="00F91DCF" w:rsidP="00A9210D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F91DCF">
        <w:rPr>
          <w:color w:val="000000"/>
          <w:sz w:val="28"/>
          <w:szCs w:val="28"/>
        </w:rPr>
        <w:t>Встановити розмір річної орендної плати за земельні ділянки при укладанні договорів оренди залежно від її нормативної грошової оцінки згідно додатком.</w:t>
      </w:r>
    </w:p>
    <w:p w:rsidR="00F91DCF" w:rsidRPr="00F91DCF" w:rsidRDefault="00F91DCF" w:rsidP="00F91DCF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F91DCF">
        <w:rPr>
          <w:color w:val="000000"/>
          <w:sz w:val="28"/>
          <w:szCs w:val="28"/>
        </w:rPr>
        <w:t>Зобов’язати :- осіб, що уклали до</w:t>
      </w:r>
      <w:r w:rsidR="009C36A4">
        <w:rPr>
          <w:color w:val="000000"/>
          <w:sz w:val="28"/>
          <w:szCs w:val="28"/>
        </w:rPr>
        <w:t>говори оренди земельних ділянок</w:t>
      </w:r>
      <w:r w:rsidRPr="00F91DCF">
        <w:rPr>
          <w:color w:val="000000"/>
          <w:sz w:val="28"/>
          <w:szCs w:val="28"/>
        </w:rPr>
        <w:t>, внести відповідні зміни в дог</w:t>
      </w:r>
      <w:r w:rsidR="009C36A4">
        <w:rPr>
          <w:color w:val="000000"/>
          <w:sz w:val="28"/>
          <w:szCs w:val="28"/>
        </w:rPr>
        <w:t>овори оренди в термін до 01 січн</w:t>
      </w:r>
      <w:r w:rsidRPr="00F91DCF">
        <w:rPr>
          <w:color w:val="000000"/>
          <w:sz w:val="28"/>
          <w:szCs w:val="28"/>
        </w:rPr>
        <w:t>я 20</w:t>
      </w:r>
      <w:r w:rsidR="009C36A4">
        <w:rPr>
          <w:color w:val="000000"/>
          <w:sz w:val="28"/>
          <w:szCs w:val="28"/>
        </w:rPr>
        <w:t xml:space="preserve">20 </w:t>
      </w:r>
      <w:r w:rsidRPr="00F91DCF">
        <w:rPr>
          <w:color w:val="000000"/>
          <w:sz w:val="28"/>
          <w:szCs w:val="28"/>
        </w:rPr>
        <w:t>року.</w:t>
      </w:r>
    </w:p>
    <w:p w:rsidR="00F91DCF" w:rsidRPr="00F91DCF" w:rsidRDefault="009C36A4" w:rsidP="00F91DCF">
      <w:pPr>
        <w:pStyle w:val="13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земельні ділянки</w:t>
      </w:r>
      <w:r w:rsidR="00F91DCF" w:rsidRPr="00F91DCF">
        <w:rPr>
          <w:color w:val="000000"/>
          <w:sz w:val="28"/>
          <w:szCs w:val="28"/>
        </w:rPr>
        <w:t xml:space="preserve">, які надані в оренду для будівництва встановити процентну ставку </w:t>
      </w:r>
      <w:r w:rsidR="00F91DCF" w:rsidRPr="00F91DCF">
        <w:rPr>
          <w:rStyle w:val="0pt80"/>
          <w:sz w:val="28"/>
          <w:szCs w:val="28"/>
        </w:rPr>
        <w:t>5</w:t>
      </w:r>
      <w:r w:rsidR="00F91DCF" w:rsidRPr="00F91DCF">
        <w:rPr>
          <w:rStyle w:val="0pt"/>
          <w:sz w:val="28"/>
          <w:szCs w:val="28"/>
        </w:rPr>
        <w:t>%</w:t>
      </w:r>
      <w:r w:rsidR="00F91DCF" w:rsidRPr="00F91DCF">
        <w:rPr>
          <w:color w:val="000000"/>
          <w:sz w:val="28"/>
          <w:szCs w:val="28"/>
        </w:rPr>
        <w:t xml:space="preserve"> відсотків від нормативної грошової оцінки до введення об’єктів в експлуатацію, але не більше ніж на два роки з моменту винесення рішення про надання в оренду земельних ділянок. Після введення об’єктів в експлуатацію (або завершенню двох річного терміну з моменту винесення рішення про надання в оренду земельних ділянок) встановлюється процентна ставка від нормативної грошової оцінки згідно функціонального призначення на загальних підставах.</w:t>
      </w:r>
    </w:p>
    <w:p w:rsidR="00F91DCF" w:rsidRPr="00F91DCF" w:rsidRDefault="009C36A4" w:rsidP="00F91DCF">
      <w:pPr>
        <w:pStyle w:val="13"/>
        <w:numPr>
          <w:ilvl w:val="0"/>
          <w:numId w:val="8"/>
        </w:numPr>
        <w:shd w:val="clear" w:color="auto" w:fill="auto"/>
        <w:tabs>
          <w:tab w:val="left" w:pos="990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земельні ділянки</w:t>
      </w:r>
      <w:r w:rsidR="00F91DCF" w:rsidRPr="00F91DCF">
        <w:rPr>
          <w:color w:val="000000"/>
          <w:sz w:val="28"/>
          <w:szCs w:val="28"/>
        </w:rPr>
        <w:t xml:space="preserve">, які надані в оренду під реконструкцію об’єктів нерухомості встановити процентну ставку 5% відсотків від нормативної грошової оцінки до введення об’єктів в експлуатацію, але не більше ніж на два роки з моменту винесення рішення про надання в оренду земельних ділянок. Після введення об’єктів в експлуатацію (або завершенню двох річного терміну з моменту винесення рішення про надання в оренду земельних ділянок) </w:t>
      </w:r>
      <w:r w:rsidR="00F91DCF" w:rsidRPr="00F91DCF">
        <w:rPr>
          <w:color w:val="000000"/>
          <w:sz w:val="28"/>
          <w:szCs w:val="28"/>
        </w:rPr>
        <w:lastRenderedPageBreak/>
        <w:t>встановлюється процентна ставка від нормативної грошової оцінки згідно функціонального призначення на загальних підставах.</w:t>
      </w:r>
    </w:p>
    <w:p w:rsidR="00F91DCF" w:rsidRPr="00F91DCF" w:rsidRDefault="009C36A4" w:rsidP="00F91DCF">
      <w:pPr>
        <w:pStyle w:val="1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земельні ділянки</w:t>
      </w:r>
      <w:r w:rsidR="00F91DCF" w:rsidRPr="00F91DCF">
        <w:rPr>
          <w:color w:val="000000"/>
          <w:sz w:val="28"/>
          <w:szCs w:val="28"/>
        </w:rPr>
        <w:t>, які надані в оренду для будівництва чи реконструкції об’єктів нерухомого майна на час виготовлення проектно-кошторисної документації встановити процентну ставку 3 % відсотків від нормативної грошової оцінки до введення об’єктів в експлуатацію, але не більше ніж на один рік з моменту надання відповідного дозволу. Після закінчення відповідного терміну орендна плата встановлюється від нормативної грошової оцінки згідно функціонального призначення на загальних підставах.</w:t>
      </w:r>
    </w:p>
    <w:p w:rsidR="00B74B8A" w:rsidRDefault="00F91DCF" w:rsidP="00B74B8A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ab/>
        <w:t>6</w:t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 xml:space="preserve">. Контроль за виконанням рішення покласти на </w:t>
      </w:r>
      <w:r w:rsidR="00B74B8A">
        <w:rPr>
          <w:color w:val="333333"/>
          <w:sz w:val="28"/>
          <w:szCs w:val="28"/>
          <w:bdr w:val="none" w:sz="0" w:space="0" w:color="auto" w:frame="1"/>
        </w:rPr>
        <w:t xml:space="preserve">постійну комісію </w:t>
      </w:r>
      <w:r w:rsidR="00B74B8A">
        <w:rPr>
          <w:sz w:val="28"/>
          <w:szCs w:val="28"/>
        </w:rPr>
        <w:t>комісію з питань бюджету, інвестиційної діяльності та розвитку туризму.</w:t>
      </w:r>
    </w:p>
    <w:p w:rsidR="00DB0ED2" w:rsidRPr="00DB0ED2" w:rsidRDefault="00F91DCF" w:rsidP="00F91DCF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7</w:t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>.  Рішення набирає чинності з 01.01.2020 року.</w:t>
      </w:r>
    </w:p>
    <w:p w:rsid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</w:rPr>
        <w:t> </w:t>
      </w:r>
    </w:p>
    <w:p w:rsidR="00A9210D" w:rsidRPr="00DB0ED2" w:rsidRDefault="00A9210D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C5C94" w:rsidRPr="0029708B" w:rsidRDefault="005C5C94" w:rsidP="005C5C9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p w:rsidR="005C5C94" w:rsidRDefault="005C5C94" w:rsidP="005C5C94">
      <w:pPr>
        <w:jc w:val="both"/>
        <w:rPr>
          <w:lang w:val="uk-UA"/>
        </w:rPr>
      </w:pPr>
    </w:p>
    <w:tbl>
      <w:tblPr>
        <w:tblW w:w="9924" w:type="dxa"/>
        <w:jc w:val="center"/>
        <w:tblInd w:w="521" w:type="dxa"/>
        <w:tblCellMar>
          <w:left w:w="0" w:type="dxa"/>
          <w:right w:w="0" w:type="dxa"/>
        </w:tblCellMar>
        <w:tblLook w:val="04A0"/>
      </w:tblPr>
      <w:tblGrid>
        <w:gridCol w:w="9940"/>
      </w:tblGrid>
      <w:tr w:rsidR="00FC2188" w:rsidRPr="0024133D" w:rsidTr="00F91DCF">
        <w:trPr>
          <w:jc w:val="center"/>
        </w:trPr>
        <w:tc>
          <w:tcPr>
            <w:tcW w:w="9924" w:type="dxa"/>
            <w:shd w:val="clear" w:color="auto" w:fill="auto"/>
            <w:noWrap/>
            <w:vAlign w:val="center"/>
          </w:tcPr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91DCF" w:rsidRDefault="00F91DCF" w:rsidP="00A9210D">
            <w:pPr>
              <w:spacing w:line="240" w:lineRule="atLeast"/>
              <w:rPr>
                <w:lang w:val="uk-UA"/>
              </w:rPr>
            </w:pPr>
          </w:p>
          <w:p w:rsidR="00A9210D" w:rsidRDefault="00A9210D" w:rsidP="00A9210D">
            <w:pPr>
              <w:spacing w:line="240" w:lineRule="atLeast"/>
              <w:rPr>
                <w:lang w:val="uk-UA"/>
              </w:rPr>
            </w:pPr>
          </w:p>
          <w:p w:rsidR="00F91DCF" w:rsidRDefault="00F91DCF" w:rsidP="00787E16">
            <w:pPr>
              <w:spacing w:line="240" w:lineRule="atLeast"/>
              <w:ind w:left="5571"/>
              <w:rPr>
                <w:lang w:val="uk-UA"/>
              </w:rPr>
            </w:pPr>
          </w:p>
          <w:p w:rsidR="00FC2188" w:rsidRPr="00136B3E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  <w:r w:rsidRPr="00136B3E">
              <w:rPr>
                <w:lang w:val="uk-UA"/>
              </w:rPr>
              <w:lastRenderedPageBreak/>
              <w:t>Додаток 1</w:t>
            </w:r>
          </w:p>
          <w:p w:rsidR="00FC2188" w:rsidRPr="00136B3E" w:rsidRDefault="00A9210D" w:rsidP="00787E16">
            <w:pPr>
              <w:ind w:left="5557"/>
              <w:rPr>
                <w:lang w:val="uk-UA"/>
              </w:rPr>
            </w:pPr>
            <w:r>
              <w:rPr>
                <w:lang w:val="uk-UA"/>
              </w:rPr>
              <w:t>до рішення</w:t>
            </w:r>
            <w:r w:rsidR="00FC2188" w:rsidRPr="00136B3E">
              <w:rPr>
                <w:lang w:val="uk-UA"/>
              </w:rPr>
              <w:t xml:space="preserve"> </w:t>
            </w:r>
            <w:r w:rsidR="00FC2188">
              <w:rPr>
                <w:lang w:val="uk-UA"/>
              </w:rPr>
              <w:t xml:space="preserve">Вигодської селищної </w:t>
            </w:r>
            <w:r w:rsidR="00FC2188" w:rsidRPr="00136B3E">
              <w:rPr>
                <w:lang w:val="uk-UA"/>
              </w:rPr>
              <w:t xml:space="preserve"> ради </w:t>
            </w:r>
          </w:p>
          <w:p w:rsidR="00FC2188" w:rsidRPr="00136B3E" w:rsidRDefault="00FC2188" w:rsidP="00787E16">
            <w:pPr>
              <w:ind w:left="5557"/>
              <w:rPr>
                <w:lang w:val="uk-UA"/>
              </w:rPr>
            </w:pPr>
            <w:r w:rsidRPr="00136B3E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 xml:space="preserve"> 26 червня  </w:t>
            </w:r>
            <w:r w:rsidR="00A9210D">
              <w:rPr>
                <w:lang w:val="uk-UA"/>
              </w:rPr>
              <w:t>2019 року 224-7/2019</w:t>
            </w:r>
          </w:p>
          <w:p w:rsidR="002F495A" w:rsidRPr="004C5F81" w:rsidRDefault="004C5F81" w:rsidP="00787E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 орендної плати  за земельні ділянки  населених пунктів Вигодської селищної ради від їх нормативно-грошової оцінки</w:t>
            </w:r>
          </w:p>
          <w:p w:rsidR="00FC2188" w:rsidRPr="0024133D" w:rsidRDefault="00FC2188" w:rsidP="00787E16">
            <w:r w:rsidRPr="0024133D"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8"/>
              <w:gridCol w:w="1440"/>
              <w:gridCol w:w="2880"/>
              <w:gridCol w:w="3986"/>
            </w:tblGrid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4133D" w:rsidRDefault="00FC2188" w:rsidP="00787E16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області</w:t>
                  </w:r>
                </w:p>
              </w:tc>
              <w:tc>
                <w:tcPr>
                  <w:tcW w:w="1440" w:type="dxa"/>
                  <w:vAlign w:val="center"/>
                </w:tcPr>
                <w:p w:rsidR="00FC2188" w:rsidRPr="0024133D" w:rsidRDefault="00FC2188" w:rsidP="00787E16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району</w:t>
                  </w:r>
                </w:p>
              </w:tc>
              <w:tc>
                <w:tcPr>
                  <w:tcW w:w="2880" w:type="dxa"/>
                  <w:vAlign w:val="center"/>
                </w:tcPr>
                <w:p w:rsidR="00FC2188" w:rsidRPr="0024133D" w:rsidRDefault="00FC2188" w:rsidP="00787E16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згідно КОАТУУ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24133D" w:rsidRDefault="00FC2188" w:rsidP="00787E16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B74B8A" w:rsidRDefault="00FC2188" w:rsidP="00787E16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09</w:t>
                  </w:r>
                </w:p>
              </w:tc>
              <w:tc>
                <w:tcPr>
                  <w:tcW w:w="1440" w:type="dxa"/>
                  <w:vAlign w:val="center"/>
                </w:tcPr>
                <w:p w:rsidR="00FC2188" w:rsidRPr="00B74B8A" w:rsidRDefault="00FC2188" w:rsidP="00787E16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05</w:t>
                  </w:r>
                </w:p>
              </w:tc>
              <w:tc>
                <w:tcPr>
                  <w:tcW w:w="2880" w:type="dxa"/>
                  <w:vAlign w:val="center"/>
                </w:tcPr>
                <w:p w:rsidR="00FC2188" w:rsidRPr="0024133D" w:rsidRDefault="00FC2188" w:rsidP="00787E16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986" w:type="dxa"/>
                  <w:vAlign w:val="center"/>
                </w:tcPr>
                <w:p w:rsidR="00FC2188" w:rsidRPr="00B74B8A" w:rsidRDefault="00FC2188" w:rsidP="00787E16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Вигодська селищна рада, в т.ч.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2622055300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2616BB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смт. Вигода , 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2622055301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2616BB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с. Пациків 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2622080801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 Вишків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2622082601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с.Кропивник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2622083901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с.Новоселиця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2622084201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с.Новошин 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2622084202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с.Пшеничник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pPr>
                    <w:shd w:val="clear" w:color="auto" w:fill="FFFFFF"/>
                    <w:spacing w:line="300" w:lineRule="atLeast"/>
                  </w:pPr>
                  <w:r w:rsidRPr="002616BB">
                    <w:t>‎2622085401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с.Сенечів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r w:rsidRPr="002616BB">
                    <w:rPr>
                      <w:shd w:val="clear" w:color="auto" w:fill="FFFFFF"/>
                    </w:rPr>
                    <w:t>2622086201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 Старий Мізунь</w:t>
                  </w:r>
                </w:p>
              </w:tc>
            </w:tr>
            <w:tr w:rsidR="00FC2188" w:rsidRPr="0024133D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2616BB" w:rsidRDefault="00FC2188" w:rsidP="00787E16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2616BB" w:rsidRDefault="00FC2188" w:rsidP="00787E16">
                  <w:pPr>
                    <w:shd w:val="clear" w:color="auto" w:fill="FFFFFF"/>
                    <w:spacing w:line="300" w:lineRule="atLeast"/>
                  </w:pPr>
                  <w:r w:rsidRPr="002616BB">
                    <w:t>2622086202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Default="00FC2188" w:rsidP="00787E16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с.Новий Мізунь</w:t>
                  </w:r>
                </w:p>
              </w:tc>
            </w:tr>
          </w:tbl>
          <w:p w:rsidR="00FC2188" w:rsidRDefault="00FC2188" w:rsidP="00787E16">
            <w:pPr>
              <w:rPr>
                <w:sz w:val="23"/>
                <w:szCs w:val="23"/>
                <w:lang w:val="uk-UA"/>
              </w:rPr>
            </w:pPr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15"/>
              <w:gridCol w:w="1132"/>
              <w:gridCol w:w="15"/>
              <w:gridCol w:w="6566"/>
              <w:gridCol w:w="96"/>
              <w:gridCol w:w="1579"/>
            </w:tblGrid>
            <w:tr w:rsidR="00F91DCF" w:rsidTr="00F91DCF">
              <w:trPr>
                <w:gridBefore w:val="1"/>
                <w:wBefore w:w="15" w:type="dxa"/>
                <w:trHeight w:hRule="exact" w:val="1070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60" w:line="190" w:lineRule="exact"/>
                    <w:ind w:left="140"/>
                  </w:pPr>
                  <w:r>
                    <w:t>№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before="60" w:after="0" w:line="190" w:lineRule="exact"/>
                    <w:ind w:left="140"/>
                  </w:pPr>
                  <w:r>
                    <w:t>п/п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На земельні ділянки розповсюджується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20"/>
                  </w:pPr>
                  <w:r>
                    <w:t>Відсоток,від нормативної грошової оцінки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A9210D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2640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3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 w:firstLine="600"/>
                  </w:pPr>
                  <w:r>
                    <w:t>1.3а землі для промислових підприємств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9210D" w:rsidRDefault="00A9210D" w:rsidP="00F91DCF">
                  <w:pPr>
                    <w:rPr>
                      <w:sz w:val="10"/>
                      <w:szCs w:val="10"/>
                    </w:rPr>
                  </w:pPr>
                </w:p>
                <w:p w:rsidR="00F91DCF" w:rsidRPr="00A9210D" w:rsidRDefault="00A9210D" w:rsidP="00A9210D">
                  <w:pPr>
                    <w:tabs>
                      <w:tab w:val="left" w:pos="1425"/>
                    </w:tabs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ab/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1.1.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Плитне і хімічне виробництво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9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1.2.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Лісопильне та деревообробне виробництво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1,3.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Виробництво меблів та столярних виробів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1.4.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Виробництво будівельних матеріалів та виробів будівництво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5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1.5.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Виробництво з металообробки та виробів з металу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1.6.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Виробництво продуктів харчування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782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1.7.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00"/>
                  </w:pPr>
                  <w:r>
                    <w:t>Нафтогазовидобувної та нафтогазопереробної промисловості (з гірничими відводами, з об’єктами виробничої інфраструктури)АЗС,ГЗС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11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792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1.8.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00"/>
                  </w:pPr>
                  <w:r>
                    <w:t>По виробництву, розприділенню електроенергії, газорозпридільні станції, адміністративні, підсобні, виробничі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00"/>
                  </w:pPr>
                  <w:r>
                    <w:t>та допоміжні будівлі і споруди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11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1.9.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Під лініями електропередач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4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1.10.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Інші промислові підприємства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3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69" w:lineRule="exact"/>
                    <w:ind w:left="100" w:firstLine="600"/>
                  </w:pPr>
                  <w:r>
                    <w:t>2. За земельні ділянки транспорту , зв’язку та енергетики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2.1.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Земельні ділянки автомобільного та залізничного транспорту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620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2.2.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Земельні ділянки трубопровідного транспорту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620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2.3.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Мобільний та електрозв’язок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620"/>
                  </w:pPr>
                  <w:r>
                    <w:t>11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2.4.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Почтовий ,телефонний зв’язок, та радіозв’язок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620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2.5.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Інші землі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620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 w:firstLine="600"/>
                  </w:pPr>
                  <w:r>
                    <w:t>3.3а землі громадського призначення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53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3.1.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120" w:line="190" w:lineRule="exact"/>
                    <w:jc w:val="center"/>
                  </w:pPr>
                  <w:r>
                    <w:t>Торгівля хлібобулочними та молочними виробами, дитячим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before="120" w:after="0" w:line="190" w:lineRule="exact"/>
                    <w:ind w:left="100"/>
                  </w:pPr>
                  <w:r>
                    <w:t>харчуванням, продуктовими товарами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5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</w:p>
              </w:tc>
            </w:tr>
            <w:tr w:rsidR="00F91DCF" w:rsidTr="00A9210D">
              <w:trPr>
                <w:gridBefore w:val="1"/>
                <w:wBefore w:w="15" w:type="dxa"/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Торгівля с/г продуктами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5</w:t>
                  </w:r>
                </w:p>
              </w:tc>
            </w:tr>
            <w:tr w:rsidR="00F91DCF" w:rsidTr="00A9210D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3.3.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Ринки з продажу продовольчих та непродовольчих товарів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5</w:t>
                  </w:r>
                </w:p>
              </w:tc>
            </w:tr>
            <w:tr w:rsidR="00F91DCF" w:rsidTr="00A9210D">
              <w:trPr>
                <w:gridBefore w:val="1"/>
                <w:wBefore w:w="15" w:type="dxa"/>
                <w:trHeight w:hRule="exact" w:val="25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lastRenderedPageBreak/>
                    <w:t>3.4.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Інші землі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5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 w:firstLine="600"/>
                  </w:pPr>
                  <w:r>
                    <w:t>4.3а земельні ділянки комерційного призначення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4.1.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Оптова та роздрібна торгівля, складське господарство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7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533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4.2.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60" w:line="190" w:lineRule="exact"/>
                    <w:jc w:val="center"/>
                  </w:pPr>
                  <w:r>
                    <w:t>За земельні ділянки призначені для ремонту автомобілів та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before="60" w:after="0" w:line="190" w:lineRule="exact"/>
                    <w:ind w:left="100"/>
                  </w:pPr>
                  <w:r>
                    <w:t>автотехобслуговування ,авто мийки,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4.3.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Торгівля автозапчастинами та автомобілями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7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523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4.4.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/>
                    <w:ind w:left="100"/>
                  </w:pPr>
                  <w:r>
                    <w:t>За земельні ділянки для обслуговування супермаркетів,торгових центрів, в т.ч. зданих приміщень в оренду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7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4.5.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00"/>
                  </w:pPr>
                  <w:r>
                    <w:t>Торгівля промисловими та продовольчими товарами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7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523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4.6.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74" w:lineRule="exact"/>
                    <w:ind w:left="100"/>
                  </w:pPr>
                  <w:r>
                    <w:t>За земельні ділянки під пунктами лома,чорних та кольорових металів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8</w:t>
                  </w:r>
                </w:p>
              </w:tc>
            </w:tr>
            <w:tr w:rsidR="00F91DCF" w:rsidTr="00F91DCF">
              <w:trPr>
                <w:gridBefore w:val="1"/>
                <w:wBefore w:w="15" w:type="dxa"/>
                <w:trHeight w:hRule="exact" w:val="547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4.7.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00"/>
                  </w:pPr>
                  <w:r>
                    <w:t>За земельні ділянки банківських,фінансових та кредитних установ,обмінних пунктів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center"/>
                  </w:pPr>
                  <w:r>
                    <w:t>12</w:t>
                  </w:r>
                </w:p>
              </w:tc>
            </w:tr>
            <w:tr w:rsidR="00F91DCF" w:rsidTr="00A9210D">
              <w:trPr>
                <w:trHeight w:hRule="exact" w:val="27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4C5F81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 xml:space="preserve">  </w:t>
                  </w:r>
                  <w:r w:rsidR="00F91DCF">
                    <w:t>4.8.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За земельні ділянки комп’ютерних ігор .азартних ігор та казино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12</w:t>
                  </w:r>
                </w:p>
              </w:tc>
            </w:tr>
            <w:tr w:rsidR="00F91DCF" w:rsidTr="00A9210D">
              <w:trPr>
                <w:trHeight w:hRule="exact" w:val="53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220"/>
                  </w:pPr>
                  <w:r>
                    <w:t>4.9.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/>
                    <w:ind w:left="120"/>
                  </w:pPr>
                  <w:r>
                    <w:t>За земельні ресторанів ,барів ,кафе,готелів ,мотелів та автостоянок легкових автомобілів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8</w:t>
                  </w:r>
                </w:p>
              </w:tc>
            </w:tr>
            <w:tr w:rsidR="00F91DCF" w:rsidTr="00A9210D">
              <w:trPr>
                <w:trHeight w:hRule="exact" w:val="1042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4.І0.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20"/>
                  </w:pPr>
                  <w:r>
                    <w:t>За земельні ділянки підприємств побутових послуг (пошиття та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ind w:left="120"/>
                  </w:pPr>
                  <w:r>
                    <w:t>ремонту одягу,взуття,хімчистки,пральні,ремонт годинників, побутової техніки,електроприладів,салонів краси,перукарень,лазні тощо).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ind w:right="900"/>
                    <w:jc w:val="right"/>
                  </w:pPr>
                  <w:r>
                    <w:rPr>
                      <w:rStyle w:val="10pt"/>
                    </w:rPr>
                    <w:t>7</w:t>
                  </w: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4.11.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За земельні ділянки під стоматкабінети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5F81" w:rsidRDefault="004C5F81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6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1” 6</w:t>
                  </w:r>
                </w:p>
              </w:tc>
            </w:tr>
            <w:tr w:rsidR="00F91DCF" w:rsidTr="00A9210D">
              <w:trPr>
                <w:trHeight w:hRule="exact" w:val="51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4.12.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4" w:lineRule="exact"/>
                    <w:ind w:left="120"/>
                  </w:pPr>
                  <w:r>
                    <w:t>За земельні ділянки для обслуговування торгового літнього майданчика в літній період з 01 квітня до 01 жовтня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7</w:t>
                  </w:r>
                </w:p>
              </w:tc>
            </w:tr>
            <w:tr w:rsidR="00F91DCF" w:rsidTr="00A9210D">
              <w:trPr>
                <w:trHeight w:hRule="exact" w:val="52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4.13.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60" w:line="190" w:lineRule="exact"/>
                    <w:ind w:left="120"/>
                  </w:pPr>
                  <w:r>
                    <w:t>За земельні ділянки для обслуговування стаціонарного літнього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before="60" w:after="0" w:line="190" w:lineRule="exact"/>
                    <w:ind w:left="120"/>
                  </w:pPr>
                  <w:r>
                    <w:t>майданчика та палаток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7</w:t>
                  </w:r>
                </w:p>
              </w:tc>
            </w:tr>
            <w:tr w:rsidR="00F91DCF" w:rsidTr="00A9210D">
              <w:trPr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4.14.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За земельні ділянки для розміщення реклами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8</w:t>
                  </w:r>
                </w:p>
              </w:tc>
            </w:tr>
            <w:tr w:rsidR="00F91DCF" w:rsidTr="00A9210D">
              <w:trPr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4.15.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За земельні ділянки під аптеками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80" w:lineRule="exact"/>
                    <w:ind w:right="900"/>
                    <w:jc w:val="right"/>
                  </w:pPr>
                  <w:r>
                    <w:rPr>
                      <w:rStyle w:val="PalatinoLinotype4pt0pt"/>
                    </w:rPr>
                    <w:t>-ч</w:t>
                  </w:r>
                </w:p>
                <w:p w:rsidR="00F91DCF" w:rsidRDefault="00A9210D" w:rsidP="004C5F81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center"/>
                  </w:pPr>
                  <w:r>
                    <w:t xml:space="preserve">      7</w:t>
                  </w: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A9210D" w:rsidP="00A9210D">
                  <w:pPr>
                    <w:pStyle w:val="26"/>
                    <w:shd w:val="clear" w:color="auto" w:fill="auto"/>
                    <w:spacing w:after="0" w:line="190" w:lineRule="exact"/>
                  </w:pPr>
                  <w:r>
                    <w:t xml:space="preserve">   </w:t>
                  </w:r>
                  <w:r w:rsidR="00F91DCF">
                    <w:t>4.16.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Іншої комерційної діяльності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4C5F81" w:rsidP="004C5F81">
                  <w:pPr>
                    <w:pStyle w:val="26"/>
                    <w:shd w:val="clear" w:color="auto" w:fill="auto"/>
                    <w:spacing w:after="0" w:line="190" w:lineRule="exact"/>
                    <w:ind w:right="20"/>
                    <w:jc w:val="center"/>
                  </w:pPr>
                  <w:r>
                    <w:t>7</w:t>
                  </w: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3540"/>
                    <w:jc w:val="right"/>
                  </w:pPr>
                  <w:r>
                    <w:t>5. Землі водного фонду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5.1.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Для рибогосподарських потреб та риборозведення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6</w:t>
                  </w:r>
                </w:p>
              </w:tc>
            </w:tr>
            <w:tr w:rsidR="00A9210D" w:rsidTr="00A9210D">
              <w:trPr>
                <w:trHeight w:hRule="exact" w:val="27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9210D" w:rsidRDefault="00A9210D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5.2.</w:t>
                  </w:r>
                </w:p>
              </w:tc>
              <w:tc>
                <w:tcPr>
                  <w:tcW w:w="6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210D" w:rsidRDefault="00A9210D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>Для інших потреб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210D" w:rsidRDefault="00A9210D" w:rsidP="00F91DCF">
                  <w:pPr>
                    <w:pStyle w:val="26"/>
                    <w:shd w:val="clear" w:color="auto" w:fill="auto"/>
                    <w:spacing w:after="0" w:line="190" w:lineRule="exact"/>
                    <w:ind w:left="120"/>
                  </w:pPr>
                  <w:r>
                    <w:t xml:space="preserve">        6</w:t>
                  </w:r>
                </w:p>
              </w:tc>
            </w:tr>
            <w:tr w:rsidR="00F91DCF" w:rsidTr="00A9210D">
              <w:trPr>
                <w:trHeight w:hRule="exact" w:val="533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9" w:lineRule="exact"/>
                    <w:jc w:val="center"/>
                  </w:pPr>
                  <w:r>
                    <w:t xml:space="preserve">6. За землі природоохоронного,оздоровчого, </w:t>
                  </w:r>
                  <w:r>
                    <w:rPr>
                      <w:rStyle w:val="10pt"/>
                    </w:rPr>
                    <w:t>рекреаційного та історико-культурного призначення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20"/>
                    <w:jc w:val="right"/>
                  </w:pPr>
                </w:p>
              </w:tc>
            </w:tr>
            <w:tr w:rsidR="00F91DCF" w:rsidTr="00A9210D">
              <w:trPr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6.1.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both"/>
                  </w:pPr>
                  <w:r>
                    <w:t>Природоохоронного призначення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6</w:t>
                  </w: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6.2.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both"/>
                  </w:pPr>
                  <w:r>
                    <w:t>Оздоровчого призначення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6</w:t>
                  </w:r>
                </w:p>
              </w:tc>
            </w:tr>
            <w:tr w:rsidR="00F91DCF" w:rsidTr="00A9210D">
              <w:trPr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A9210D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6.3.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both"/>
                  </w:pPr>
                  <w:r>
                    <w:t>Рекреаційного призначення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7</w:t>
                  </w: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6.4.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both"/>
                  </w:pPr>
                  <w:r>
                    <w:t>Історико - культурного призначення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6</w:t>
                  </w:r>
                </w:p>
              </w:tc>
            </w:tr>
            <w:tr w:rsidR="00F91DCF" w:rsidTr="00A9210D">
              <w:trPr>
                <w:trHeight w:hRule="exact" w:val="26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10pt"/>
                    </w:rPr>
                    <w:t>7. За земельні ділянки під житловою забудовою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91DCF" w:rsidTr="00A9210D">
              <w:trPr>
                <w:trHeight w:hRule="exact" w:val="50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7.1.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both"/>
                  </w:pPr>
                  <w:r>
                    <w:t>За землі під автостоянками для зберігання особистих транспорт</w:t>
                  </w:r>
                  <w:r w:rsidR="004C5F81">
                    <w:t xml:space="preserve">них засобів громадян 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3</w:t>
                  </w:r>
                </w:p>
              </w:tc>
            </w:tr>
            <w:tr w:rsidR="00F91DCF" w:rsidRPr="004C5F81" w:rsidTr="00A9210D">
              <w:trPr>
                <w:trHeight w:hRule="exact" w:val="55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7.2.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/>
                    <w:jc w:val="both"/>
                  </w:pPr>
                  <w:r>
                    <w:t>За земельні ділянки ,що знаходяться в користуванні державних та комунальних підприємств.громадських,релігійних організа цій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Pr="004C5F81" w:rsidRDefault="004C5F81" w:rsidP="004C5F8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4C5F81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</w:tr>
            <w:tr w:rsidR="00F91DCF" w:rsidTr="00A9210D">
              <w:trPr>
                <w:trHeight w:hRule="exact" w:val="627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ind w:left="140"/>
                  </w:pPr>
                  <w:r>
                    <w:rPr>
                      <w:rStyle w:val="10pt"/>
                    </w:rPr>
                    <w:t>7.3.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4C5F81">
                  <w:pPr>
                    <w:pStyle w:val="26"/>
                    <w:shd w:val="clear" w:color="auto" w:fill="auto"/>
                    <w:spacing w:after="0"/>
                    <w:jc w:val="center"/>
                  </w:pPr>
                  <w:r>
                    <w:t>За земельні ділянки під індивідуальними гаражами громадян України на прибудинкових територіях та інших селищних землях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3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20"/>
                    <w:jc w:val="right"/>
                  </w:pPr>
                </w:p>
              </w:tc>
            </w:tr>
            <w:tr w:rsidR="00F91DCF" w:rsidTr="00A9210D">
              <w:trPr>
                <w:trHeight w:hRule="exact" w:val="518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7.4.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60" w:line="190" w:lineRule="exact"/>
                    <w:jc w:val="both"/>
                  </w:pPr>
                  <w:r>
                    <w:t>За землі нежитлового фонду в житлових будинках відповідно до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before="60" w:after="0" w:line="190" w:lineRule="exact"/>
                    <w:jc w:val="both"/>
                  </w:pPr>
                  <w:r>
                    <w:t>їх функціонального використання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right="900"/>
                    <w:jc w:val="right"/>
                  </w:pPr>
                  <w:r>
                    <w:t>3</w:t>
                  </w:r>
                </w:p>
              </w:tc>
            </w:tr>
            <w:tr w:rsidR="00F91DCF" w:rsidTr="00A9210D">
              <w:trPr>
                <w:trHeight w:hRule="exact" w:val="264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ind w:left="140"/>
                  </w:pPr>
                  <w:r>
                    <w:t>8,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jc w:val="both"/>
                  </w:pPr>
                  <w:r>
                    <w:rPr>
                      <w:rStyle w:val="10pt"/>
                    </w:rPr>
                    <w:t>За землі інші (несільськогосподарського призначення)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ind w:right="900"/>
                    <w:jc w:val="right"/>
                  </w:pPr>
                  <w:r>
                    <w:rPr>
                      <w:rStyle w:val="10pt"/>
                    </w:rPr>
                    <w:t>7</w:t>
                  </w:r>
                </w:p>
              </w:tc>
            </w:tr>
            <w:tr w:rsidR="00F91DCF" w:rsidTr="00A9210D">
              <w:trPr>
                <w:trHeight w:hRule="exact" w:val="787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ind w:left="140"/>
                  </w:pPr>
                  <w:r>
                    <w:rPr>
                      <w:rStyle w:val="10pt"/>
                    </w:rPr>
                    <w:t>9.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54" w:lineRule="exact"/>
                    <w:jc w:val="both"/>
                  </w:pPr>
                  <w:r>
                    <w:rPr>
                      <w:rStyle w:val="10pt"/>
                    </w:rPr>
                    <w:t>За земельні ділянки сільськогосподарського призначення :</w:t>
                  </w:r>
                </w:p>
                <w:p w:rsidR="00F91DCF" w:rsidRDefault="00F91DCF" w:rsidP="00F91DCF">
                  <w:pPr>
                    <w:pStyle w:val="26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1300"/>
                    </w:tabs>
                    <w:spacing w:after="0" w:line="254" w:lineRule="exact"/>
                    <w:ind w:left="1180"/>
                  </w:pPr>
                  <w:r>
                    <w:t>для юридичних осіб</w:t>
                  </w:r>
                </w:p>
                <w:p w:rsidR="00F91DCF" w:rsidRDefault="00F91DCF" w:rsidP="00F91DCF">
                  <w:pPr>
                    <w:pStyle w:val="26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1300"/>
                    </w:tabs>
                    <w:spacing w:after="0" w:line="254" w:lineRule="exact"/>
                    <w:ind w:left="1180"/>
                  </w:pPr>
                  <w:r>
                    <w:t>для фізичних осіб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60" w:line="190" w:lineRule="exact"/>
                    <w:ind w:right="900"/>
                    <w:jc w:val="right"/>
                  </w:pPr>
                  <w:r>
                    <w:t>6</w:t>
                  </w:r>
                </w:p>
                <w:p w:rsidR="00F91DCF" w:rsidRDefault="00F91DCF" w:rsidP="00F91DCF">
                  <w:pPr>
                    <w:pStyle w:val="26"/>
                    <w:shd w:val="clear" w:color="auto" w:fill="auto"/>
                    <w:spacing w:before="60" w:after="0" w:line="190" w:lineRule="exact"/>
                    <w:ind w:right="900"/>
                    <w:jc w:val="right"/>
                  </w:pPr>
                  <w:r>
                    <w:rPr>
                      <w:rStyle w:val="0pt"/>
                    </w:rPr>
                    <w:t>3</w:t>
                  </w:r>
                </w:p>
              </w:tc>
            </w:tr>
            <w:tr w:rsidR="00F91DCF" w:rsidTr="00A9210D">
              <w:trPr>
                <w:trHeight w:hRule="exact" w:val="259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ind w:left="140"/>
                  </w:pPr>
                  <w:r>
                    <w:rPr>
                      <w:rStyle w:val="10pt"/>
                    </w:rPr>
                    <w:t>10.</w:t>
                  </w: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190" w:lineRule="exact"/>
                    <w:jc w:val="both"/>
                  </w:pPr>
                  <w:r>
                    <w:t>За інші землі ,що не ввійшли до цього переліку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pStyle w:val="26"/>
                    <w:shd w:val="clear" w:color="auto" w:fill="auto"/>
                    <w:spacing w:after="0" w:line="200" w:lineRule="exact"/>
                    <w:ind w:right="900"/>
                    <w:jc w:val="right"/>
                  </w:pPr>
                  <w:r>
                    <w:rPr>
                      <w:rStyle w:val="10pt"/>
                    </w:rPr>
                    <w:t>7</w:t>
                  </w:r>
                </w:p>
              </w:tc>
            </w:tr>
            <w:tr w:rsidR="00F91DCF" w:rsidTr="00A9210D">
              <w:trPr>
                <w:trHeight w:hRule="exact" w:val="302"/>
              </w:trPr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1DCF" w:rsidRDefault="00F91DCF" w:rsidP="00F91DCF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FC2188" w:rsidRDefault="00FC2188" w:rsidP="00787E16">
            <w:pPr>
              <w:jc w:val="both"/>
              <w:rPr>
                <w:lang w:val="uk-UA"/>
              </w:rPr>
            </w:pPr>
          </w:p>
          <w:p w:rsidR="002F495A" w:rsidRDefault="00FC2188" w:rsidP="00A9210D">
            <w:pPr>
              <w:spacing w:before="120"/>
              <w:ind w:right="326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Селищний голова                                                                                Я.Наум </w:t>
            </w: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D368AB" w:rsidRDefault="00D368AB" w:rsidP="00D368AB">
            <w:pPr>
              <w:rPr>
                <w:b/>
              </w:rPr>
            </w:pPr>
          </w:p>
          <w:p w:rsidR="00D368AB" w:rsidRPr="0024133D" w:rsidRDefault="00D368AB" w:rsidP="00D368AB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D368AB" w:rsidRPr="0024133D" w:rsidRDefault="00D368AB" w:rsidP="00D368AB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2F495A" w:rsidRDefault="002F495A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FC2188" w:rsidRPr="00FC2188" w:rsidRDefault="00FC2188" w:rsidP="00787E16">
            <w:pPr>
              <w:spacing w:line="240" w:lineRule="atLeast"/>
              <w:ind w:firstLine="567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FC2188" w:rsidRPr="00FC2188" w:rsidRDefault="00FC2188" w:rsidP="00787E16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FC2188" w:rsidRPr="0024133D" w:rsidTr="00F91DCF">
        <w:trPr>
          <w:jc w:val="center"/>
        </w:trPr>
        <w:tc>
          <w:tcPr>
            <w:tcW w:w="9924" w:type="dxa"/>
            <w:shd w:val="clear" w:color="auto" w:fill="auto"/>
            <w:noWrap/>
            <w:vAlign w:val="center"/>
          </w:tcPr>
          <w:p w:rsidR="00FC2188" w:rsidRDefault="00FC2188" w:rsidP="00787E16">
            <w:pPr>
              <w:spacing w:line="240" w:lineRule="atLeast"/>
              <w:ind w:left="5571"/>
              <w:rPr>
                <w:lang w:val="uk-UA"/>
              </w:rPr>
            </w:pPr>
          </w:p>
        </w:tc>
      </w:tr>
    </w:tbl>
    <w:p w:rsidR="005C5C94" w:rsidRPr="00A9210D" w:rsidRDefault="005C5C94" w:rsidP="005C5C94">
      <w:pPr>
        <w:jc w:val="both"/>
        <w:rPr>
          <w:lang w:val="uk-UA"/>
        </w:rPr>
      </w:pPr>
    </w:p>
    <w:sectPr w:rsidR="005C5C94" w:rsidRPr="00A9210D" w:rsidSect="00A9210D">
      <w:head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A76" w:rsidRDefault="00856A76" w:rsidP="009C36A4">
      <w:r>
        <w:separator/>
      </w:r>
    </w:p>
  </w:endnote>
  <w:endnote w:type="continuationSeparator" w:id="1">
    <w:p w:rsidR="00856A76" w:rsidRDefault="00856A76" w:rsidP="009C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A76" w:rsidRDefault="00856A76" w:rsidP="009C36A4">
      <w:r>
        <w:separator/>
      </w:r>
    </w:p>
  </w:footnote>
  <w:footnote w:type="continuationSeparator" w:id="1">
    <w:p w:rsidR="00856A76" w:rsidRDefault="00856A76" w:rsidP="009C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A4" w:rsidRDefault="009C36A4" w:rsidP="00A9210D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4814336"/>
    <w:multiLevelType w:val="multilevel"/>
    <w:tmpl w:val="6B566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D520388"/>
    <w:multiLevelType w:val="multilevel"/>
    <w:tmpl w:val="6F824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025E3"/>
    <w:rsid w:val="00017E95"/>
    <w:rsid w:val="000217AE"/>
    <w:rsid w:val="00024A82"/>
    <w:rsid w:val="00030F1F"/>
    <w:rsid w:val="00033C3E"/>
    <w:rsid w:val="00045AF5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36B3E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D27DD"/>
    <w:rsid w:val="001E0DAA"/>
    <w:rsid w:val="001E5A49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16BB"/>
    <w:rsid w:val="00267017"/>
    <w:rsid w:val="00267F2E"/>
    <w:rsid w:val="00270E63"/>
    <w:rsid w:val="0027757F"/>
    <w:rsid w:val="0028623D"/>
    <w:rsid w:val="00293E87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4CC1"/>
    <w:rsid w:val="002E5EB4"/>
    <w:rsid w:val="002E636A"/>
    <w:rsid w:val="002F38B8"/>
    <w:rsid w:val="002F495A"/>
    <w:rsid w:val="002F6AED"/>
    <w:rsid w:val="002F7D63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0578A"/>
    <w:rsid w:val="00417D88"/>
    <w:rsid w:val="00422E4C"/>
    <w:rsid w:val="00425C78"/>
    <w:rsid w:val="0042711D"/>
    <w:rsid w:val="00433D8C"/>
    <w:rsid w:val="00444AD3"/>
    <w:rsid w:val="00465979"/>
    <w:rsid w:val="004845FB"/>
    <w:rsid w:val="00487307"/>
    <w:rsid w:val="00496AAA"/>
    <w:rsid w:val="004B2258"/>
    <w:rsid w:val="004C5F81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276F4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B7B38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57458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87E16"/>
    <w:rsid w:val="007A1F9B"/>
    <w:rsid w:val="007A530A"/>
    <w:rsid w:val="007B121D"/>
    <w:rsid w:val="007B2F7F"/>
    <w:rsid w:val="007B6033"/>
    <w:rsid w:val="007B745D"/>
    <w:rsid w:val="007C324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2640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4FAD"/>
    <w:rsid w:val="008567A6"/>
    <w:rsid w:val="00856A76"/>
    <w:rsid w:val="008652FA"/>
    <w:rsid w:val="0086537D"/>
    <w:rsid w:val="0087497D"/>
    <w:rsid w:val="0088541E"/>
    <w:rsid w:val="00886DA9"/>
    <w:rsid w:val="008873A2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8E3"/>
    <w:rsid w:val="00991A7A"/>
    <w:rsid w:val="00997F36"/>
    <w:rsid w:val="009B30EF"/>
    <w:rsid w:val="009B39AA"/>
    <w:rsid w:val="009B7BFA"/>
    <w:rsid w:val="009C36A4"/>
    <w:rsid w:val="009C5825"/>
    <w:rsid w:val="009D711B"/>
    <w:rsid w:val="009E3958"/>
    <w:rsid w:val="009E700A"/>
    <w:rsid w:val="00A0261E"/>
    <w:rsid w:val="00A0526F"/>
    <w:rsid w:val="00A245C4"/>
    <w:rsid w:val="00A43C53"/>
    <w:rsid w:val="00A46638"/>
    <w:rsid w:val="00A474BD"/>
    <w:rsid w:val="00A5276E"/>
    <w:rsid w:val="00A53D81"/>
    <w:rsid w:val="00A63B1F"/>
    <w:rsid w:val="00A65BEF"/>
    <w:rsid w:val="00A70C56"/>
    <w:rsid w:val="00A70F61"/>
    <w:rsid w:val="00A75830"/>
    <w:rsid w:val="00A8123E"/>
    <w:rsid w:val="00A9210D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4B8A"/>
    <w:rsid w:val="00B925B2"/>
    <w:rsid w:val="00BA3654"/>
    <w:rsid w:val="00BB65DF"/>
    <w:rsid w:val="00BC150D"/>
    <w:rsid w:val="00BC291F"/>
    <w:rsid w:val="00BD0D3E"/>
    <w:rsid w:val="00BD22BC"/>
    <w:rsid w:val="00BD4650"/>
    <w:rsid w:val="00BD4E35"/>
    <w:rsid w:val="00BE15AD"/>
    <w:rsid w:val="00BE322A"/>
    <w:rsid w:val="00C13AB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3670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368AB"/>
    <w:rsid w:val="00D44121"/>
    <w:rsid w:val="00D619EB"/>
    <w:rsid w:val="00D61A34"/>
    <w:rsid w:val="00D623BF"/>
    <w:rsid w:val="00D67FF5"/>
    <w:rsid w:val="00D7244D"/>
    <w:rsid w:val="00D81835"/>
    <w:rsid w:val="00D83968"/>
    <w:rsid w:val="00D86812"/>
    <w:rsid w:val="00D92E04"/>
    <w:rsid w:val="00D968B3"/>
    <w:rsid w:val="00D975EC"/>
    <w:rsid w:val="00DA742A"/>
    <w:rsid w:val="00DB0ED2"/>
    <w:rsid w:val="00DB17C8"/>
    <w:rsid w:val="00DB7A0B"/>
    <w:rsid w:val="00DC2439"/>
    <w:rsid w:val="00DD1AE4"/>
    <w:rsid w:val="00DD1EEB"/>
    <w:rsid w:val="00DD3CBD"/>
    <w:rsid w:val="00DE169A"/>
    <w:rsid w:val="00DE36B9"/>
    <w:rsid w:val="00DF0A4C"/>
    <w:rsid w:val="00DF6A99"/>
    <w:rsid w:val="00E0356D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BC4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2491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91DCF"/>
    <w:rsid w:val="00FA65BE"/>
    <w:rsid w:val="00FB7468"/>
    <w:rsid w:val="00FC2188"/>
    <w:rsid w:val="00FC4B16"/>
    <w:rsid w:val="00FC558D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B74B8A"/>
    <w:pPr>
      <w:keepNext/>
      <w:outlineLvl w:val="0"/>
    </w:pPr>
    <w:rPr>
      <w:noProof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B74B8A"/>
    <w:pPr>
      <w:keepNext/>
      <w:jc w:val="center"/>
      <w:outlineLvl w:val="1"/>
    </w:pPr>
    <w:rPr>
      <w:b/>
      <w:noProof/>
      <w:sz w:val="28"/>
      <w:szCs w:val="20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B74B8A"/>
    <w:pPr>
      <w:keepNext/>
      <w:jc w:val="both"/>
      <w:outlineLvl w:val="2"/>
    </w:pPr>
    <w:rPr>
      <w:b/>
      <w:i/>
      <w:color w:val="000000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74B8A"/>
    <w:pPr>
      <w:keepNext/>
      <w:jc w:val="center"/>
      <w:outlineLvl w:val="3"/>
    </w:pPr>
    <w:rPr>
      <w:b/>
      <w:color w:val="000000"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"/>
    <w:qFormat/>
    <w:rsid w:val="00B74B8A"/>
    <w:pPr>
      <w:keepNext/>
      <w:spacing w:before="120"/>
      <w:ind w:right="326"/>
      <w:jc w:val="both"/>
      <w:outlineLvl w:val="4"/>
    </w:pPr>
    <w:rPr>
      <w:szCs w:val="20"/>
      <w:lang w:val="uk-UA"/>
    </w:rPr>
  </w:style>
  <w:style w:type="paragraph" w:styleId="9">
    <w:name w:val="heading 9"/>
    <w:basedOn w:val="a0"/>
    <w:next w:val="a0"/>
    <w:link w:val="90"/>
    <w:qFormat/>
    <w:rsid w:val="00B74B8A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0"/>
    <w:rsid w:val="003D0370"/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0"/>
    <w:uiPriority w:val="34"/>
    <w:qFormat/>
    <w:rsid w:val="001E0DAA"/>
    <w:pPr>
      <w:ind w:left="720"/>
      <w:contextualSpacing/>
    </w:pPr>
  </w:style>
  <w:style w:type="paragraph" w:styleId="a7">
    <w:name w:val="Body Text"/>
    <w:basedOn w:val="a0"/>
    <w:link w:val="a8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8">
    <w:name w:val="Основной текст Знак"/>
    <w:basedOn w:val="a1"/>
    <w:link w:val="a7"/>
    <w:rsid w:val="005C5C94"/>
    <w:rPr>
      <w:sz w:val="26"/>
      <w:lang w:eastAsia="zh-CN"/>
    </w:rPr>
  </w:style>
  <w:style w:type="character" w:customStyle="1" w:styleId="rvts0">
    <w:name w:val="rvts0"/>
    <w:basedOn w:val="a1"/>
    <w:qFormat/>
    <w:rsid w:val="005C5C94"/>
  </w:style>
  <w:style w:type="character" w:customStyle="1" w:styleId="apple-converted-space">
    <w:name w:val="apple-converted-space"/>
    <w:basedOn w:val="a1"/>
    <w:rsid w:val="00DB0ED2"/>
  </w:style>
  <w:style w:type="paragraph" w:styleId="a9">
    <w:name w:val="Normal (Web)"/>
    <w:basedOn w:val="a0"/>
    <w:uiPriority w:val="99"/>
    <w:unhideWhenUsed/>
    <w:rsid w:val="00DB0ED2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1"/>
    <w:qFormat/>
    <w:rsid w:val="00DB0ED2"/>
    <w:rPr>
      <w:b/>
      <w:bCs/>
    </w:rPr>
  </w:style>
  <w:style w:type="character" w:customStyle="1" w:styleId="10">
    <w:name w:val="Заголовок 1 Знак"/>
    <w:basedOn w:val="a1"/>
    <w:link w:val="1"/>
    <w:rsid w:val="00B74B8A"/>
    <w:rPr>
      <w:noProof/>
      <w:sz w:val="28"/>
    </w:rPr>
  </w:style>
  <w:style w:type="character" w:customStyle="1" w:styleId="20">
    <w:name w:val="Заголовок 2 Знак"/>
    <w:basedOn w:val="a1"/>
    <w:link w:val="2"/>
    <w:rsid w:val="00B74B8A"/>
    <w:rPr>
      <w:b/>
      <w:noProof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74B8A"/>
    <w:rPr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B74B8A"/>
    <w:rPr>
      <w:b/>
      <w:color w:val="000000"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74B8A"/>
    <w:rPr>
      <w:sz w:val="24"/>
    </w:rPr>
  </w:style>
  <w:style w:type="character" w:customStyle="1" w:styleId="90">
    <w:name w:val="Заголовок 9 Знак"/>
    <w:basedOn w:val="a1"/>
    <w:link w:val="9"/>
    <w:rsid w:val="00B74B8A"/>
    <w:rPr>
      <w:rFonts w:ascii="Arial" w:hAnsi="Arial" w:cs="Arial"/>
      <w:sz w:val="22"/>
      <w:szCs w:val="22"/>
      <w:lang w:eastAsia="ru-RU"/>
    </w:rPr>
  </w:style>
  <w:style w:type="paragraph" w:styleId="ab">
    <w:name w:val="Body Text Indent"/>
    <w:basedOn w:val="a0"/>
    <w:link w:val="ac"/>
    <w:rsid w:val="00B74B8A"/>
    <w:pPr>
      <w:ind w:left="426" w:hanging="426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1"/>
    <w:link w:val="ab"/>
    <w:rsid w:val="00B74B8A"/>
    <w:rPr>
      <w:sz w:val="28"/>
    </w:rPr>
  </w:style>
  <w:style w:type="paragraph" w:styleId="ad">
    <w:name w:val="Subtitle"/>
    <w:basedOn w:val="a0"/>
    <w:link w:val="ae"/>
    <w:qFormat/>
    <w:rsid w:val="00B74B8A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e">
    <w:name w:val="Подзаголовок Знак"/>
    <w:basedOn w:val="a1"/>
    <w:link w:val="ad"/>
    <w:rsid w:val="00B74B8A"/>
    <w:rPr>
      <w:rFonts w:ascii="Bookman Old Style" w:hAnsi="Bookman Old Style"/>
      <w:b/>
      <w:sz w:val="24"/>
    </w:rPr>
  </w:style>
  <w:style w:type="table" w:styleId="af">
    <w:name w:val="Table Grid"/>
    <w:basedOn w:val="a2"/>
    <w:rsid w:val="00B7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74B8A"/>
    <w:rPr>
      <w:sz w:val="28"/>
      <w:szCs w:val="20"/>
      <w:lang w:val="uk-UA"/>
    </w:rPr>
  </w:style>
  <w:style w:type="paragraph" w:customStyle="1" w:styleId="af0">
    <w:name w:val="Знак"/>
    <w:basedOn w:val="a0"/>
    <w:rsid w:val="00B74B8A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0"/>
    <w:link w:val="af2"/>
    <w:semiHidden/>
    <w:rsid w:val="00B74B8A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af2">
    <w:name w:val="Схема документа Знак"/>
    <w:basedOn w:val="a1"/>
    <w:link w:val="af1"/>
    <w:semiHidden/>
    <w:rsid w:val="00B74B8A"/>
    <w:rPr>
      <w:rFonts w:ascii="Tahoma" w:hAnsi="Tahoma" w:cs="Tahoma"/>
      <w:shd w:val="clear" w:color="auto" w:fill="000080"/>
      <w:lang w:eastAsia="ru-RU"/>
    </w:rPr>
  </w:style>
  <w:style w:type="paragraph" w:styleId="22">
    <w:name w:val="Body Text 2"/>
    <w:basedOn w:val="a0"/>
    <w:link w:val="23"/>
    <w:rsid w:val="00B74B8A"/>
    <w:pPr>
      <w:spacing w:after="120" w:line="480" w:lineRule="auto"/>
    </w:pPr>
    <w:rPr>
      <w:sz w:val="20"/>
      <w:szCs w:val="20"/>
      <w:lang w:val="uk-UA"/>
    </w:rPr>
  </w:style>
  <w:style w:type="character" w:customStyle="1" w:styleId="23">
    <w:name w:val="Основной текст 2 Знак"/>
    <w:basedOn w:val="a1"/>
    <w:link w:val="22"/>
    <w:rsid w:val="00B74B8A"/>
    <w:rPr>
      <w:lang w:eastAsia="ru-RU"/>
    </w:rPr>
  </w:style>
  <w:style w:type="paragraph" w:customStyle="1" w:styleId="a">
    <w:name w:val="Обычный маркер"/>
    <w:basedOn w:val="a0"/>
    <w:rsid w:val="00B74B8A"/>
    <w:pPr>
      <w:numPr>
        <w:numId w:val="7"/>
      </w:numPr>
      <w:spacing w:before="80"/>
      <w:jc w:val="both"/>
    </w:pPr>
    <w:rPr>
      <w:lang w:val="uk-UA"/>
    </w:rPr>
  </w:style>
  <w:style w:type="paragraph" w:customStyle="1" w:styleId="StyleZakonu">
    <w:name w:val="StyleZakonu"/>
    <w:basedOn w:val="a0"/>
    <w:link w:val="StyleZakonu0"/>
    <w:rsid w:val="00B74B8A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0"/>
    <w:rsid w:val="00B74B8A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Текст выноски Знак"/>
    <w:link w:val="a4"/>
    <w:uiPriority w:val="99"/>
    <w:rsid w:val="00B74B8A"/>
    <w:rPr>
      <w:rFonts w:ascii="Tahoma" w:hAnsi="Tahoma" w:cs="Tahoma"/>
      <w:sz w:val="16"/>
      <w:szCs w:val="16"/>
      <w:lang w:val="ru-RU" w:eastAsia="ru-RU"/>
    </w:rPr>
  </w:style>
  <w:style w:type="paragraph" w:styleId="af3">
    <w:name w:val="header"/>
    <w:basedOn w:val="a0"/>
    <w:link w:val="af4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4">
    <w:name w:val="Верхний колонтитул Знак"/>
    <w:basedOn w:val="a1"/>
    <w:link w:val="af3"/>
    <w:uiPriority w:val="99"/>
    <w:rsid w:val="00B74B8A"/>
  </w:style>
  <w:style w:type="paragraph" w:styleId="af5">
    <w:name w:val="footer"/>
    <w:basedOn w:val="a0"/>
    <w:link w:val="af6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6">
    <w:name w:val="Нижний колонтитул Знак"/>
    <w:basedOn w:val="a1"/>
    <w:link w:val="af5"/>
    <w:uiPriority w:val="99"/>
    <w:rsid w:val="00B74B8A"/>
  </w:style>
  <w:style w:type="character" w:styleId="af7">
    <w:name w:val="Hyperlink"/>
    <w:uiPriority w:val="99"/>
    <w:unhideWhenUsed/>
    <w:rsid w:val="00B74B8A"/>
    <w:rPr>
      <w:color w:val="0000FF"/>
      <w:u w:val="single"/>
    </w:rPr>
  </w:style>
  <w:style w:type="paragraph" w:styleId="af8">
    <w:name w:val="No Spacing"/>
    <w:uiPriority w:val="1"/>
    <w:qFormat/>
    <w:rsid w:val="00B74B8A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9">
    <w:name w:val="Вміст таблиці"/>
    <w:basedOn w:val="a0"/>
    <w:rsid w:val="00B74B8A"/>
    <w:pPr>
      <w:suppressLineNumbers/>
      <w:suppressAutoHyphens/>
    </w:pPr>
    <w:rPr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74B8A"/>
  </w:style>
  <w:style w:type="paragraph" w:customStyle="1" w:styleId="tc">
    <w:name w:val="tc"/>
    <w:basedOn w:val="a0"/>
    <w:rsid w:val="00B74B8A"/>
    <w:pPr>
      <w:spacing w:before="100" w:beforeAutospacing="1" w:after="100" w:afterAutospacing="1"/>
    </w:pPr>
  </w:style>
  <w:style w:type="paragraph" w:customStyle="1" w:styleId="tj">
    <w:name w:val="tj"/>
    <w:basedOn w:val="a0"/>
    <w:rsid w:val="00B74B8A"/>
    <w:pPr>
      <w:spacing w:before="100" w:beforeAutospacing="1" w:after="100" w:afterAutospacing="1"/>
    </w:pPr>
  </w:style>
  <w:style w:type="character" w:styleId="afa">
    <w:name w:val="FollowedHyperlink"/>
    <w:basedOn w:val="a1"/>
    <w:uiPriority w:val="99"/>
    <w:unhideWhenUsed/>
    <w:rsid w:val="00B74B8A"/>
    <w:rPr>
      <w:color w:val="800080"/>
      <w:u w:val="single"/>
    </w:rPr>
  </w:style>
  <w:style w:type="paragraph" w:customStyle="1" w:styleId="tl">
    <w:name w:val="tl"/>
    <w:basedOn w:val="a0"/>
    <w:rsid w:val="00B74B8A"/>
    <w:pPr>
      <w:spacing w:before="100" w:beforeAutospacing="1" w:after="100" w:afterAutospacing="1"/>
    </w:pPr>
  </w:style>
  <w:style w:type="character" w:customStyle="1" w:styleId="fs2">
    <w:name w:val="fs2"/>
    <w:basedOn w:val="a1"/>
    <w:rsid w:val="00B74B8A"/>
  </w:style>
  <w:style w:type="paragraph" w:customStyle="1" w:styleId="StyleWisnow">
    <w:name w:val="StyleWisnow"/>
    <w:basedOn w:val="a0"/>
    <w:rsid w:val="00B74B8A"/>
    <w:pPr>
      <w:spacing w:line="220" w:lineRule="exact"/>
    </w:pPr>
    <w:rPr>
      <w:sz w:val="18"/>
      <w:szCs w:val="20"/>
      <w:lang w:val="uk-UA"/>
    </w:rPr>
  </w:style>
  <w:style w:type="character" w:customStyle="1" w:styleId="rvts46">
    <w:name w:val="rvts46"/>
    <w:basedOn w:val="a1"/>
    <w:rsid w:val="00B74B8A"/>
  </w:style>
  <w:style w:type="character" w:customStyle="1" w:styleId="rvts11">
    <w:name w:val="rvts11"/>
    <w:basedOn w:val="a1"/>
    <w:rsid w:val="00B74B8A"/>
  </w:style>
  <w:style w:type="paragraph" w:customStyle="1" w:styleId="rvps12">
    <w:name w:val="rvps12"/>
    <w:basedOn w:val="a0"/>
    <w:rsid w:val="00B74B8A"/>
    <w:pPr>
      <w:spacing w:before="100" w:beforeAutospacing="1" w:after="100" w:afterAutospacing="1"/>
    </w:pPr>
  </w:style>
  <w:style w:type="character" w:customStyle="1" w:styleId="rvts9">
    <w:name w:val="rvts9"/>
    <w:basedOn w:val="a1"/>
    <w:rsid w:val="00B74B8A"/>
  </w:style>
  <w:style w:type="paragraph" w:customStyle="1" w:styleId="rvps6">
    <w:name w:val="rvps6"/>
    <w:basedOn w:val="a0"/>
    <w:rsid w:val="00B74B8A"/>
    <w:pPr>
      <w:spacing w:before="100" w:beforeAutospacing="1" w:after="100" w:afterAutospacing="1"/>
    </w:pPr>
  </w:style>
  <w:style w:type="character" w:customStyle="1" w:styleId="rvts23">
    <w:name w:val="rvts23"/>
    <w:basedOn w:val="a1"/>
    <w:rsid w:val="00B74B8A"/>
  </w:style>
  <w:style w:type="paragraph" w:customStyle="1" w:styleId="rvps14">
    <w:name w:val="rvps14"/>
    <w:basedOn w:val="a0"/>
    <w:rsid w:val="00B74B8A"/>
    <w:pPr>
      <w:spacing w:before="100" w:beforeAutospacing="1" w:after="100" w:afterAutospacing="1"/>
    </w:pPr>
  </w:style>
  <w:style w:type="character" w:styleId="afb">
    <w:name w:val="page number"/>
    <w:basedOn w:val="a1"/>
    <w:rsid w:val="00B74B8A"/>
  </w:style>
  <w:style w:type="character" w:customStyle="1" w:styleId="rvts37">
    <w:name w:val="rvts37"/>
    <w:basedOn w:val="a1"/>
    <w:rsid w:val="00B74B8A"/>
  </w:style>
  <w:style w:type="paragraph" w:customStyle="1" w:styleId="afc">
    <w:name w:val="Знак"/>
    <w:basedOn w:val="a0"/>
    <w:rsid w:val="00B74B8A"/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basedOn w:val="a0"/>
    <w:next w:val="a0"/>
    <w:autoRedefine/>
    <w:qFormat/>
    <w:rsid w:val="00B74B8A"/>
    <w:pPr>
      <w:spacing w:line="360" w:lineRule="auto"/>
      <w:jc w:val="both"/>
    </w:pPr>
    <w:rPr>
      <w:rFonts w:ascii="Arno Pro" w:hAnsi="Arno Pro"/>
      <w:sz w:val="28"/>
      <w:szCs w:val="20"/>
    </w:rPr>
  </w:style>
  <w:style w:type="paragraph" w:customStyle="1" w:styleId="afd">
    <w:name w:val="Таблица"/>
    <w:basedOn w:val="Body"/>
    <w:autoRedefine/>
    <w:qFormat/>
    <w:rsid w:val="00B74B8A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B74B8A"/>
  </w:style>
  <w:style w:type="character" w:customStyle="1" w:styleId="afe">
    <w:name w:val="Основной текст_"/>
    <w:basedOn w:val="a1"/>
    <w:link w:val="13"/>
    <w:rsid w:val="00B74B8A"/>
    <w:rPr>
      <w:shd w:val="clear" w:color="auto" w:fill="FFFFFF"/>
    </w:rPr>
  </w:style>
  <w:style w:type="paragraph" w:customStyle="1" w:styleId="13">
    <w:name w:val="Основной текст1"/>
    <w:basedOn w:val="a0"/>
    <w:link w:val="afe"/>
    <w:rsid w:val="00B74B8A"/>
    <w:pPr>
      <w:widowControl w:val="0"/>
      <w:shd w:val="clear" w:color="auto" w:fill="FFFFFF"/>
      <w:spacing w:before="900" w:after="180" w:line="0" w:lineRule="atLeast"/>
    </w:pPr>
    <w:rPr>
      <w:sz w:val="20"/>
      <w:szCs w:val="20"/>
      <w:lang w:val="uk-UA" w:eastAsia="uk-UA"/>
    </w:rPr>
  </w:style>
  <w:style w:type="paragraph" w:customStyle="1" w:styleId="aff">
    <w:name w:val="Назва документа"/>
    <w:basedOn w:val="a0"/>
    <w:next w:val="a0"/>
    <w:rsid w:val="00B74B8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f0">
    <w:name w:val="Нормальний текст"/>
    <w:basedOn w:val="a0"/>
    <w:rsid w:val="00B74B8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4">
    <w:name w:val="Без интервала1"/>
    <w:rsid w:val="00B74B8A"/>
    <w:rPr>
      <w:rFonts w:ascii="Calibri" w:hAnsi="Calibri"/>
      <w:sz w:val="22"/>
      <w:szCs w:val="22"/>
      <w:lang w:val="en-US" w:eastAsia="en-US"/>
    </w:rPr>
  </w:style>
  <w:style w:type="character" w:customStyle="1" w:styleId="24">
    <w:name w:val="Основной текст (2)_"/>
    <w:basedOn w:val="a1"/>
    <w:link w:val="25"/>
    <w:rsid w:val="00FC2188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C2188"/>
    <w:pPr>
      <w:widowControl w:val="0"/>
      <w:shd w:val="clear" w:color="auto" w:fill="FFFFFF"/>
      <w:spacing w:line="274" w:lineRule="exact"/>
    </w:pPr>
    <w:rPr>
      <w:sz w:val="22"/>
      <w:szCs w:val="22"/>
      <w:shd w:val="clear" w:color="auto" w:fill="FFFFFF"/>
      <w:lang w:val="uk-UA" w:eastAsia="uk-UA"/>
    </w:rPr>
  </w:style>
  <w:style w:type="character" w:customStyle="1" w:styleId="15">
    <w:name w:val="Заголовок №1_"/>
    <w:basedOn w:val="a1"/>
    <w:link w:val="16"/>
    <w:rsid w:val="00F91DCF"/>
    <w:rPr>
      <w:b/>
      <w:bCs/>
      <w:spacing w:val="4"/>
      <w:shd w:val="clear" w:color="auto" w:fill="FFFFFF"/>
    </w:rPr>
  </w:style>
  <w:style w:type="character" w:customStyle="1" w:styleId="0pt80">
    <w:name w:val="Основной текст + Курсив;Интервал 0 pt;Масштаб 80%"/>
    <w:basedOn w:val="afe"/>
    <w:rsid w:val="00F91D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fe"/>
    <w:rsid w:val="00F91D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6">
    <w:name w:val="Заголовок №1"/>
    <w:basedOn w:val="a0"/>
    <w:link w:val="15"/>
    <w:rsid w:val="00F91DCF"/>
    <w:pPr>
      <w:widowControl w:val="0"/>
      <w:shd w:val="clear" w:color="auto" w:fill="FFFFFF"/>
      <w:spacing w:before="180" w:after="180" w:line="0" w:lineRule="atLeast"/>
      <w:outlineLvl w:val="0"/>
    </w:pPr>
    <w:rPr>
      <w:b/>
      <w:bCs/>
      <w:spacing w:val="4"/>
      <w:sz w:val="20"/>
      <w:szCs w:val="20"/>
      <w:lang w:val="uk-UA" w:eastAsia="uk-UA"/>
    </w:rPr>
  </w:style>
  <w:style w:type="paragraph" w:customStyle="1" w:styleId="26">
    <w:name w:val="Основной текст2"/>
    <w:basedOn w:val="a0"/>
    <w:rsid w:val="00F91DCF"/>
    <w:pPr>
      <w:widowControl w:val="0"/>
      <w:shd w:val="clear" w:color="auto" w:fill="FFFFFF"/>
      <w:spacing w:after="180" w:line="264" w:lineRule="exact"/>
    </w:pPr>
    <w:rPr>
      <w:color w:val="000000"/>
      <w:spacing w:val="2"/>
      <w:sz w:val="19"/>
      <w:szCs w:val="19"/>
      <w:lang w:val="uk-UA" w:eastAsia="uk-UA"/>
    </w:rPr>
  </w:style>
  <w:style w:type="character" w:customStyle="1" w:styleId="10pt">
    <w:name w:val="Основной текст + 10 pt;Полужирный"/>
    <w:basedOn w:val="afe"/>
    <w:rsid w:val="00F91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PalatinoLinotype4pt0pt">
    <w:name w:val="Основной текст + Palatino Linotype;4 pt;Курсив;Интервал 0 pt"/>
    <w:basedOn w:val="afe"/>
    <w:rsid w:val="00F91D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uk-UA"/>
    </w:rPr>
  </w:style>
  <w:style w:type="character" w:customStyle="1" w:styleId="45pt0pt">
    <w:name w:val="Основной текст + 4;5 pt;Интервал 0 pt"/>
    <w:basedOn w:val="afe"/>
    <w:rsid w:val="00F91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PalatinoLinotype4pt0pt0">
    <w:name w:val="Основной текст + Palatino Linotype;4 pt;Полужирный;Интервал 0 pt"/>
    <w:basedOn w:val="afe"/>
    <w:rsid w:val="00F91DC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88FA-FB93-496A-8044-E1B00DEC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4926</Words>
  <Characters>2809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2019-06-25T09:18:00Z</cp:lastPrinted>
  <dcterms:created xsi:type="dcterms:W3CDTF">2019-06-25T05:49:00Z</dcterms:created>
  <dcterms:modified xsi:type="dcterms:W3CDTF">2019-07-02T05:38:00Z</dcterms:modified>
</cp:coreProperties>
</file>