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B" w:rsidRDefault="00E90BEB" w:rsidP="00E90BEB">
      <w:pPr>
        <w:tabs>
          <w:tab w:val="left" w:pos="177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64" w:rsidRDefault="00B40905" w:rsidP="00B40905">
      <w:pPr>
        <w:tabs>
          <w:tab w:val="left" w:pos="1770"/>
        </w:tabs>
        <w:rPr>
          <w:b/>
          <w:bCs/>
          <w:color w:val="000000"/>
        </w:rPr>
      </w:pPr>
      <w:r>
        <w:rPr>
          <w:lang w:val="uk-UA"/>
        </w:rPr>
        <w:t xml:space="preserve"> </w:t>
      </w:r>
      <w:r w:rsidR="00232E64">
        <w:rPr>
          <w:b/>
          <w:bCs/>
          <w:color w:val="000000"/>
          <w:lang w:val="uk-UA"/>
        </w:rPr>
        <w:t xml:space="preserve">                                                                    </w:t>
      </w:r>
      <w:r>
        <w:rPr>
          <w:b/>
          <w:bCs/>
          <w:color w:val="000000"/>
          <w:lang w:val="uk-UA"/>
        </w:rPr>
        <w:t xml:space="preserve">  </w:t>
      </w:r>
      <w:r w:rsidR="00232E64">
        <w:rPr>
          <w:b/>
          <w:bCs/>
          <w:color w:val="000000"/>
        </w:rPr>
        <w:t>УКРАЇНА</w:t>
      </w:r>
    </w:p>
    <w:p w:rsidR="00232E64" w:rsidRDefault="00232E64" w:rsidP="00232E6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232E64" w:rsidRDefault="00232E64" w:rsidP="00232E6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232E64" w:rsidRDefault="00232E64" w:rsidP="00232E6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232E64" w:rsidRDefault="00232E64" w:rsidP="00232E64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П’ятнадцята сесія</w:t>
      </w:r>
    </w:p>
    <w:p w:rsidR="00232E64" w:rsidRDefault="00232E64" w:rsidP="00232E64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№527 -15/2020</w:t>
      </w:r>
    </w:p>
    <w:p w:rsidR="00232E64" w:rsidRDefault="00232E64" w:rsidP="00232E64">
      <w:pPr>
        <w:rPr>
          <w:lang w:val="uk-UA"/>
        </w:rPr>
      </w:pPr>
    </w:p>
    <w:p w:rsidR="00232E64" w:rsidRDefault="00232E64" w:rsidP="00232E64">
      <w:pPr>
        <w:rPr>
          <w:lang w:val="uk-UA"/>
        </w:rPr>
      </w:pPr>
      <w:r>
        <w:rPr>
          <w:lang w:val="uk-UA"/>
        </w:rPr>
        <w:t>Від  27.02.2020року</w:t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140AF1" w:rsidRDefault="00140AF1" w:rsidP="00140AF1">
      <w:pPr>
        <w:rPr>
          <w:b/>
          <w:sz w:val="22"/>
          <w:szCs w:val="22"/>
          <w:lang w:val="uk-UA"/>
        </w:rPr>
      </w:pPr>
    </w:p>
    <w:p w:rsidR="00140AF1" w:rsidRDefault="00140AF1" w:rsidP="00140AF1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140AF1" w:rsidRDefault="00140AF1" w:rsidP="00140AF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140AF1" w:rsidRDefault="00140AF1" w:rsidP="00140AF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140AF1" w:rsidRDefault="00140AF1" w:rsidP="00140AF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Р.В.</w:t>
      </w:r>
    </w:p>
    <w:p w:rsidR="00140AF1" w:rsidRDefault="00140AF1" w:rsidP="00140AF1">
      <w:pPr>
        <w:jc w:val="both"/>
        <w:rPr>
          <w:sz w:val="22"/>
          <w:szCs w:val="22"/>
          <w:lang w:val="uk-UA"/>
        </w:rPr>
      </w:pPr>
    </w:p>
    <w:p w:rsidR="00140AF1" w:rsidRDefault="00140AF1" w:rsidP="00140A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>
        <w:rPr>
          <w:sz w:val="22"/>
          <w:szCs w:val="22"/>
          <w:lang w:val="uk-UA"/>
        </w:rPr>
        <w:t>Марчака</w:t>
      </w:r>
      <w:proofErr w:type="spellEnd"/>
      <w:r>
        <w:rPr>
          <w:sz w:val="22"/>
          <w:szCs w:val="22"/>
          <w:lang w:val="uk-UA"/>
        </w:rPr>
        <w:t xml:space="preserve"> Ростислава Васильовича, жителя с. Новоселиця, вул. Грушевського, 124 про затвердження технічної документації із землеустрою щодо встановлення (відновлення) меж земельної ділянки в натурі (на місцевості) площею 0,2500 га  в с. Новоселиця, вул. Грушевського, 124 для будівництва та обслуговування житлового будинку, господарських будівель та споруд, площею 0.0713 га по вул. Грушевського –для ведення особистого селянського господарства, технічну документацію  із  землеустрою, 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Мумінова</w:t>
      </w:r>
      <w:proofErr w:type="spellEnd"/>
      <w:r>
        <w:rPr>
          <w:sz w:val="22"/>
          <w:szCs w:val="22"/>
          <w:lang w:val="uk-UA"/>
        </w:rPr>
        <w:t xml:space="preserve"> Анастасія </w:t>
      </w:r>
      <w:proofErr w:type="spellStart"/>
      <w:r>
        <w:rPr>
          <w:sz w:val="22"/>
          <w:szCs w:val="22"/>
          <w:lang w:val="uk-UA"/>
        </w:rPr>
        <w:t>Аліжонівна</w:t>
      </w:r>
      <w:proofErr w:type="spellEnd"/>
      <w:r>
        <w:rPr>
          <w:sz w:val="22"/>
          <w:szCs w:val="22"/>
          <w:lang w:val="uk-UA"/>
        </w:rPr>
        <w:t xml:space="preserve">, взявши до уваги витяги з ДЗК, керуючись ст.50 ЗУ «Про землеустрій», п.5 ст.16 ЗУ «Про Державний земельний кадастр», ст.12,116,118,120,121,122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140AF1" w:rsidRDefault="00140AF1" w:rsidP="00140AF1">
      <w:pPr>
        <w:ind w:firstLine="708"/>
        <w:jc w:val="both"/>
        <w:rPr>
          <w:lang w:val="uk-UA"/>
        </w:rPr>
      </w:pPr>
    </w:p>
    <w:p w:rsidR="00140AF1" w:rsidRDefault="00140AF1" w:rsidP="00140AF1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40AF1" w:rsidRDefault="00140AF1" w:rsidP="00140AF1">
      <w:pPr>
        <w:jc w:val="both"/>
        <w:rPr>
          <w:b/>
          <w:sz w:val="22"/>
          <w:szCs w:val="22"/>
          <w:lang w:val="uk-UA"/>
        </w:rPr>
      </w:pPr>
    </w:p>
    <w:p w:rsidR="00140AF1" w:rsidRDefault="00140AF1" w:rsidP="00140A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Ростиславу Васильовичу технічну документацію із землеустрою щодо встановлення (відновлення) меж  земельної ділянки в натурі (на місцевості) площею 0,2500 га в с. Новоселиця, вул. Грушевського, 124 для будівництва та обслуговування житлового будинку, господарських будівель та споруд кадастровий номер: </w:t>
      </w:r>
      <w:r w:rsidRPr="00140AF1">
        <w:rPr>
          <w:b/>
          <w:sz w:val="22"/>
          <w:szCs w:val="22"/>
          <w:lang w:val="uk-UA"/>
        </w:rPr>
        <w:t>2622083901:01:003:0441</w:t>
      </w:r>
      <w:r>
        <w:rPr>
          <w:sz w:val="22"/>
          <w:szCs w:val="22"/>
          <w:lang w:val="uk-UA"/>
        </w:rPr>
        <w:t xml:space="preserve">; площею 0.0713 га по вул. Грушевського –для ведення особистого селянського господарствакадастровий номер: </w:t>
      </w:r>
      <w:r w:rsidRPr="00140AF1">
        <w:rPr>
          <w:b/>
          <w:sz w:val="22"/>
          <w:szCs w:val="22"/>
          <w:lang w:val="uk-UA"/>
        </w:rPr>
        <w:t>2622083901:01:003:0443</w:t>
      </w:r>
      <w:r>
        <w:rPr>
          <w:b/>
          <w:sz w:val="22"/>
          <w:szCs w:val="22"/>
          <w:lang w:val="uk-UA"/>
        </w:rPr>
        <w:t>.</w:t>
      </w:r>
    </w:p>
    <w:p w:rsidR="00140AF1" w:rsidRDefault="00140AF1" w:rsidP="00140A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Ростиславу Васильовичу земельну ділянку площею 0,2500 га  в с. Новоселиця, вул. Грушевського, 124 для будівництва та обслуговування житлового будинку, господарських будівель та споруд, кадастровий номер: </w:t>
      </w:r>
      <w:r w:rsidRPr="00140AF1">
        <w:rPr>
          <w:b/>
          <w:sz w:val="22"/>
          <w:szCs w:val="22"/>
          <w:lang w:val="uk-UA"/>
        </w:rPr>
        <w:t>2622083901:01:003:0441</w:t>
      </w:r>
      <w:r>
        <w:rPr>
          <w:sz w:val="22"/>
          <w:szCs w:val="22"/>
          <w:lang w:val="uk-UA"/>
        </w:rPr>
        <w:t xml:space="preserve">;площею 0.0713 га по вул. Грушевського –для ведення особистого селянського господарствакадастровий номер: </w:t>
      </w:r>
      <w:r w:rsidRPr="00140AF1">
        <w:rPr>
          <w:b/>
          <w:sz w:val="22"/>
          <w:szCs w:val="22"/>
          <w:lang w:val="uk-UA"/>
        </w:rPr>
        <w:t>2622083901:01:003:0443</w:t>
      </w:r>
      <w:r>
        <w:rPr>
          <w:b/>
          <w:sz w:val="22"/>
          <w:szCs w:val="22"/>
          <w:lang w:val="uk-UA"/>
        </w:rPr>
        <w:t>.</w:t>
      </w:r>
    </w:p>
    <w:p w:rsidR="00140AF1" w:rsidRDefault="00140AF1" w:rsidP="00140A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гр. </w:t>
      </w:r>
      <w:proofErr w:type="spellStart"/>
      <w:r>
        <w:rPr>
          <w:sz w:val="22"/>
          <w:szCs w:val="22"/>
          <w:lang w:val="uk-UA"/>
        </w:rPr>
        <w:t>Марчака</w:t>
      </w:r>
      <w:proofErr w:type="spellEnd"/>
      <w:r>
        <w:rPr>
          <w:sz w:val="22"/>
          <w:szCs w:val="22"/>
          <w:lang w:val="uk-UA"/>
        </w:rPr>
        <w:t xml:space="preserve"> Ростислава Васильовича про те, що в разі не проведення 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140AF1" w:rsidRDefault="00140AF1" w:rsidP="00140A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Ростиславу Васильовичу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140AF1" w:rsidRDefault="00140AF1" w:rsidP="00140A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140AF1" w:rsidRDefault="00140AF1" w:rsidP="00140AF1">
      <w:pPr>
        <w:jc w:val="both"/>
        <w:rPr>
          <w:lang w:val="uk-UA"/>
        </w:rPr>
      </w:pPr>
    </w:p>
    <w:p w:rsidR="00140AF1" w:rsidRDefault="00140AF1" w:rsidP="00140AF1">
      <w:pPr>
        <w:jc w:val="both"/>
        <w:rPr>
          <w:lang w:val="uk-UA"/>
        </w:rPr>
      </w:pPr>
    </w:p>
    <w:p w:rsidR="00140AF1" w:rsidRDefault="00140AF1" w:rsidP="00140AF1">
      <w:pPr>
        <w:jc w:val="both"/>
        <w:rPr>
          <w:lang w:val="uk-UA"/>
        </w:rPr>
      </w:pPr>
    </w:p>
    <w:p w:rsidR="00140AF1" w:rsidRDefault="00140AF1" w:rsidP="00140AF1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                            Ярослав Наум               </w:t>
      </w:r>
    </w:p>
    <w:p w:rsidR="00140AF1" w:rsidRDefault="00140AF1" w:rsidP="00140AF1"/>
    <w:p w:rsidR="00F01ABD" w:rsidRDefault="00F01ABD" w:rsidP="00140AF1">
      <w:pPr>
        <w:tabs>
          <w:tab w:val="left" w:pos="1770"/>
        </w:tabs>
      </w:pPr>
    </w:p>
    <w:sectPr w:rsidR="00F01ABD" w:rsidSect="008E5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75A"/>
    <w:rsid w:val="00024663"/>
    <w:rsid w:val="0010175A"/>
    <w:rsid w:val="00140AF1"/>
    <w:rsid w:val="001F282A"/>
    <w:rsid w:val="00232E64"/>
    <w:rsid w:val="003B2CD2"/>
    <w:rsid w:val="004C0332"/>
    <w:rsid w:val="008E5B7A"/>
    <w:rsid w:val="00B40905"/>
    <w:rsid w:val="00B557AE"/>
    <w:rsid w:val="00E90BEB"/>
    <w:rsid w:val="00F01ABD"/>
    <w:rsid w:val="00F0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BE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E90BE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90BE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E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2020-02-25T11:49:00Z</dcterms:created>
  <dcterms:modified xsi:type="dcterms:W3CDTF">2020-03-05T11:55:00Z</dcterms:modified>
</cp:coreProperties>
</file>