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EA" w:rsidRDefault="003B72EA" w:rsidP="003B72EA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2EA" w:rsidRDefault="003B72EA" w:rsidP="003B72E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УКРАЇНА</w:t>
      </w:r>
    </w:p>
    <w:p w:rsidR="003B72EA" w:rsidRDefault="003B72EA" w:rsidP="003B72EA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ВИГОДСЬКА СЕЛИЩНА РАДА</w:t>
      </w:r>
    </w:p>
    <w:p w:rsidR="003B72EA" w:rsidRDefault="003B72EA" w:rsidP="003B72EA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>
        <w:rPr>
          <w:b/>
          <w:bCs/>
          <w:color w:val="000000"/>
          <w:lang w:val="uk-UA" w:eastAsia="uk-UA"/>
        </w:rPr>
        <w:t>Долинського</w:t>
      </w:r>
      <w:proofErr w:type="spellEnd"/>
      <w:r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3B72EA" w:rsidRDefault="003B72EA" w:rsidP="003B72EA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Сьоме скликання</w:t>
      </w:r>
    </w:p>
    <w:p w:rsidR="003B72EA" w:rsidRDefault="003B72EA" w:rsidP="003B72EA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Двадцята сесія</w:t>
      </w:r>
    </w:p>
    <w:p w:rsidR="003B72EA" w:rsidRDefault="003B72EA" w:rsidP="003B72EA">
      <w:pPr>
        <w:widowControl w:val="0"/>
        <w:tabs>
          <w:tab w:val="left" w:pos="1770"/>
        </w:tabs>
        <w:autoSpaceDE w:val="0"/>
        <w:autoSpaceDN w:val="0"/>
        <w:adjustRightInd w:val="0"/>
        <w:jc w:val="center"/>
        <w:rPr>
          <w:b/>
          <w:lang w:val="uk-UA" w:eastAsia="uk-UA"/>
        </w:rPr>
      </w:pPr>
      <w:r>
        <w:rPr>
          <w:b/>
          <w:bCs/>
          <w:color w:val="000000"/>
          <w:lang w:val="uk-UA" w:eastAsia="uk-UA"/>
        </w:rPr>
        <w:t>Рішення сесії №803-20/2020</w:t>
      </w:r>
    </w:p>
    <w:p w:rsidR="003B72EA" w:rsidRDefault="003B72EA" w:rsidP="003B72E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Від29.09.2020року</w:t>
      </w:r>
    </w:p>
    <w:p w:rsidR="003B72EA" w:rsidRDefault="003B72EA" w:rsidP="003B72E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     Про внесення змін у рішення сесії </w:t>
      </w:r>
    </w:p>
    <w:p w:rsidR="003B72EA" w:rsidRDefault="003B72EA" w:rsidP="003B72E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proofErr w:type="spellStart"/>
      <w:r>
        <w:rPr>
          <w:sz w:val="22"/>
          <w:szCs w:val="22"/>
          <w:lang w:val="uk-UA" w:eastAsia="uk-UA"/>
        </w:rPr>
        <w:t>Старомізунської</w:t>
      </w:r>
      <w:proofErr w:type="spellEnd"/>
      <w:r>
        <w:rPr>
          <w:sz w:val="22"/>
          <w:szCs w:val="22"/>
          <w:lang w:val="uk-UA" w:eastAsia="uk-UA"/>
        </w:rPr>
        <w:t xml:space="preserve"> сільської ради від 26.12.2002 року </w:t>
      </w:r>
      <w:bookmarkStart w:id="0" w:name="_GoBack"/>
      <w:bookmarkEnd w:id="0"/>
    </w:p>
    <w:p w:rsidR="003B72EA" w:rsidRDefault="003B72EA" w:rsidP="003B72E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№ 169-6</w:t>
      </w:r>
      <w:r>
        <w:rPr>
          <w:sz w:val="22"/>
          <w:szCs w:val="22"/>
          <w:lang w:eastAsia="uk-UA"/>
        </w:rPr>
        <w:t>/</w:t>
      </w:r>
      <w:r>
        <w:rPr>
          <w:sz w:val="22"/>
          <w:szCs w:val="22"/>
          <w:lang w:val="uk-UA" w:eastAsia="uk-UA"/>
        </w:rPr>
        <w:t>2002 «Про передачу приватну власність</w:t>
      </w:r>
    </w:p>
    <w:p w:rsidR="003B72EA" w:rsidRDefault="003B72EA" w:rsidP="003B72E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земельних ділянок </w:t>
      </w:r>
      <w:proofErr w:type="spellStart"/>
      <w:r>
        <w:rPr>
          <w:sz w:val="22"/>
          <w:szCs w:val="22"/>
          <w:lang w:val="uk-UA" w:eastAsia="uk-UA"/>
        </w:rPr>
        <w:t>Тулису</w:t>
      </w:r>
      <w:proofErr w:type="spellEnd"/>
      <w:r>
        <w:rPr>
          <w:sz w:val="22"/>
          <w:szCs w:val="22"/>
          <w:lang w:val="uk-UA" w:eastAsia="uk-UA"/>
        </w:rPr>
        <w:t xml:space="preserve"> Ігорю Миколайовичу».</w:t>
      </w:r>
    </w:p>
    <w:p w:rsidR="003B72EA" w:rsidRDefault="003B72EA" w:rsidP="003B72EA">
      <w:pPr>
        <w:widowControl w:val="0"/>
        <w:tabs>
          <w:tab w:val="left" w:pos="234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72EA" w:rsidRDefault="003B72EA" w:rsidP="003B72EA">
      <w:pPr>
        <w:widowControl w:val="0"/>
        <w:tabs>
          <w:tab w:val="left" w:pos="2340"/>
        </w:tabs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/>
        </w:rPr>
        <w:t xml:space="preserve">          </w:t>
      </w:r>
      <w:proofErr w:type="spellStart"/>
      <w:r>
        <w:rPr>
          <w:sz w:val="22"/>
          <w:szCs w:val="22"/>
        </w:rPr>
        <w:t>Розглянувши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заяву</w:t>
      </w:r>
      <w:proofErr w:type="spellEnd"/>
      <w:r>
        <w:rPr>
          <w:sz w:val="22"/>
          <w:szCs w:val="22"/>
        </w:rPr>
        <w:t xml:space="preserve"> гр. </w:t>
      </w:r>
      <w:proofErr w:type="spellStart"/>
      <w:r>
        <w:rPr>
          <w:sz w:val="22"/>
          <w:szCs w:val="22"/>
        </w:rPr>
        <w:t>Тулиса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Ігоря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Миколайовича</w:t>
      </w:r>
      <w:proofErr w:type="spellEnd"/>
      <w:r>
        <w:rPr>
          <w:sz w:val="22"/>
          <w:szCs w:val="22"/>
        </w:rPr>
        <w:t xml:space="preserve"> про </w:t>
      </w:r>
      <w:proofErr w:type="spellStart"/>
      <w:r>
        <w:rPr>
          <w:sz w:val="22"/>
          <w:szCs w:val="22"/>
        </w:rPr>
        <w:t>надання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дозволу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розробку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технічної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документації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землеустрою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щодо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встановлення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відновлення</w:t>
      </w:r>
      <w:proofErr w:type="spellEnd"/>
      <w:r>
        <w:rPr>
          <w:sz w:val="22"/>
          <w:szCs w:val="22"/>
        </w:rPr>
        <w:t xml:space="preserve">) меж </w:t>
      </w:r>
      <w:proofErr w:type="spellStart"/>
      <w:r>
        <w:rPr>
          <w:sz w:val="22"/>
          <w:szCs w:val="22"/>
        </w:rPr>
        <w:t>земельних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ділянок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натурі</w:t>
      </w:r>
      <w:proofErr w:type="spellEnd"/>
      <w:r>
        <w:rPr>
          <w:sz w:val="22"/>
          <w:szCs w:val="22"/>
        </w:rPr>
        <w:t xml:space="preserve"> (на </w:t>
      </w:r>
      <w:proofErr w:type="spellStart"/>
      <w:r>
        <w:rPr>
          <w:sz w:val="22"/>
          <w:szCs w:val="22"/>
        </w:rPr>
        <w:t>місцевості</w:t>
      </w:r>
      <w:proofErr w:type="spellEnd"/>
      <w:r>
        <w:rPr>
          <w:sz w:val="22"/>
          <w:szCs w:val="22"/>
        </w:rPr>
        <w:t xml:space="preserve">) для </w:t>
      </w:r>
      <w:proofErr w:type="spellStart"/>
      <w:r>
        <w:rPr>
          <w:sz w:val="22"/>
          <w:szCs w:val="22"/>
        </w:rPr>
        <w:t>ведення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особистого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селянського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господарства</w:t>
      </w:r>
      <w:proofErr w:type="spellEnd"/>
      <w:r>
        <w:rPr>
          <w:sz w:val="22"/>
          <w:szCs w:val="22"/>
        </w:rPr>
        <w:t xml:space="preserve"> в с. </w:t>
      </w:r>
      <w:proofErr w:type="spellStart"/>
      <w:r>
        <w:rPr>
          <w:sz w:val="22"/>
          <w:szCs w:val="22"/>
        </w:rPr>
        <w:t>Старий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Мізунь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площею</w:t>
      </w:r>
      <w:proofErr w:type="spellEnd"/>
      <w:r>
        <w:rPr>
          <w:sz w:val="22"/>
          <w:szCs w:val="22"/>
        </w:rPr>
        <w:t xml:space="preserve"> 0,1000га в </w:t>
      </w:r>
      <w:proofErr w:type="spellStart"/>
      <w:r>
        <w:rPr>
          <w:sz w:val="22"/>
          <w:szCs w:val="22"/>
        </w:rPr>
        <w:t>ур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Верхня</w:t>
      </w:r>
      <w:proofErr w:type="spellEnd"/>
      <w:r>
        <w:rPr>
          <w:sz w:val="22"/>
          <w:szCs w:val="22"/>
        </w:rPr>
        <w:t xml:space="preserve"> Бабка, </w:t>
      </w:r>
      <w:proofErr w:type="spellStart"/>
      <w:r>
        <w:rPr>
          <w:sz w:val="22"/>
          <w:szCs w:val="22"/>
        </w:rPr>
        <w:t>площею</w:t>
      </w:r>
      <w:proofErr w:type="spellEnd"/>
      <w:r>
        <w:rPr>
          <w:sz w:val="22"/>
          <w:szCs w:val="22"/>
        </w:rPr>
        <w:t xml:space="preserve"> 0,0650га в </w:t>
      </w:r>
      <w:proofErr w:type="spellStart"/>
      <w:r>
        <w:rPr>
          <w:sz w:val="22"/>
          <w:szCs w:val="22"/>
        </w:rPr>
        <w:t>ур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Дядич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площею</w:t>
      </w:r>
      <w:proofErr w:type="spellEnd"/>
      <w:r>
        <w:rPr>
          <w:sz w:val="22"/>
          <w:szCs w:val="22"/>
        </w:rPr>
        <w:t xml:space="preserve"> 0,1300га в </w:t>
      </w:r>
      <w:proofErr w:type="spellStart"/>
      <w:r>
        <w:rPr>
          <w:sz w:val="22"/>
          <w:szCs w:val="22"/>
        </w:rPr>
        <w:t>ур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Боняш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згідно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рішення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сесії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Старомізунської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сільської</w:t>
      </w:r>
      <w:proofErr w:type="spellEnd"/>
      <w:r>
        <w:rPr>
          <w:sz w:val="22"/>
          <w:szCs w:val="22"/>
        </w:rPr>
        <w:t xml:space="preserve"> ради </w:t>
      </w:r>
      <w:proofErr w:type="spellStart"/>
      <w:r>
        <w:rPr>
          <w:sz w:val="22"/>
          <w:szCs w:val="22"/>
        </w:rPr>
        <w:t>від</w:t>
      </w:r>
      <w:proofErr w:type="spellEnd"/>
      <w:r>
        <w:rPr>
          <w:sz w:val="22"/>
          <w:szCs w:val="22"/>
        </w:rPr>
        <w:t xml:space="preserve"> 26.12.2002 року № 169-6/2002 «Про передачу </w:t>
      </w:r>
      <w:proofErr w:type="spellStart"/>
      <w:r>
        <w:rPr>
          <w:sz w:val="22"/>
          <w:szCs w:val="22"/>
        </w:rPr>
        <w:t>приватну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власність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земельних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ділянок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Тулису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Ігорю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Миколайовичу</w:t>
      </w:r>
      <w:proofErr w:type="spellEnd"/>
      <w:r>
        <w:rPr>
          <w:sz w:val="22"/>
          <w:szCs w:val="22"/>
        </w:rPr>
        <w:t xml:space="preserve">» та </w:t>
      </w:r>
      <w:proofErr w:type="spellStart"/>
      <w:r>
        <w:rPr>
          <w:sz w:val="22"/>
          <w:szCs w:val="22"/>
        </w:rPr>
        <w:t>площею</w:t>
      </w:r>
      <w:proofErr w:type="spellEnd"/>
      <w:r>
        <w:rPr>
          <w:sz w:val="22"/>
          <w:szCs w:val="22"/>
        </w:rPr>
        <w:t xml:space="preserve"> 0,0095га по </w:t>
      </w:r>
      <w:proofErr w:type="spellStart"/>
      <w:r>
        <w:rPr>
          <w:sz w:val="22"/>
          <w:szCs w:val="22"/>
        </w:rPr>
        <w:t>вул</w:t>
      </w:r>
      <w:proofErr w:type="spellEnd"/>
      <w:r>
        <w:rPr>
          <w:sz w:val="22"/>
          <w:szCs w:val="22"/>
        </w:rPr>
        <w:t xml:space="preserve">. Перемоги, </w:t>
      </w:r>
      <w:proofErr w:type="spellStart"/>
      <w:r>
        <w:rPr>
          <w:sz w:val="22"/>
          <w:szCs w:val="22"/>
        </w:rPr>
        <w:t>якою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користувалась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його</w:t>
      </w:r>
      <w:proofErr w:type="spellEnd"/>
      <w:r>
        <w:rPr>
          <w:sz w:val="22"/>
          <w:szCs w:val="22"/>
        </w:rPr>
        <w:t xml:space="preserve"> бабуся гр. </w:t>
      </w:r>
      <w:proofErr w:type="spellStart"/>
      <w:r>
        <w:rPr>
          <w:sz w:val="22"/>
          <w:szCs w:val="22"/>
        </w:rPr>
        <w:t>Тулис</w:t>
      </w:r>
      <w:proofErr w:type="spellEnd"/>
      <w:r>
        <w:rPr>
          <w:sz w:val="22"/>
          <w:szCs w:val="22"/>
        </w:rPr>
        <w:t xml:space="preserve"> Галина </w:t>
      </w:r>
      <w:proofErr w:type="spellStart"/>
      <w:r>
        <w:rPr>
          <w:sz w:val="22"/>
          <w:szCs w:val="22"/>
        </w:rPr>
        <w:t>Миколаївна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згідно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рішення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сесії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Старомізунської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сільської</w:t>
      </w:r>
      <w:proofErr w:type="spellEnd"/>
      <w:r>
        <w:rPr>
          <w:sz w:val="22"/>
          <w:szCs w:val="22"/>
        </w:rPr>
        <w:t xml:space="preserve"> ради </w:t>
      </w:r>
      <w:proofErr w:type="spellStart"/>
      <w:r>
        <w:rPr>
          <w:sz w:val="22"/>
          <w:szCs w:val="22"/>
        </w:rPr>
        <w:t>від</w:t>
      </w:r>
      <w:proofErr w:type="spellEnd"/>
      <w:r>
        <w:rPr>
          <w:sz w:val="22"/>
          <w:szCs w:val="22"/>
        </w:rPr>
        <w:t xml:space="preserve"> 02 </w:t>
      </w:r>
      <w:proofErr w:type="spellStart"/>
      <w:r>
        <w:rPr>
          <w:sz w:val="22"/>
          <w:szCs w:val="22"/>
        </w:rPr>
        <w:t>грудня</w:t>
      </w:r>
      <w:proofErr w:type="spellEnd"/>
      <w:r>
        <w:rPr>
          <w:sz w:val="22"/>
          <w:szCs w:val="22"/>
        </w:rPr>
        <w:t xml:space="preserve"> 1993 року, п. 357 «Про </w:t>
      </w:r>
      <w:proofErr w:type="spellStart"/>
      <w:r>
        <w:rPr>
          <w:sz w:val="22"/>
          <w:szCs w:val="22"/>
        </w:rPr>
        <w:t>безоплатну</w:t>
      </w:r>
      <w:proofErr w:type="spellEnd"/>
      <w:r>
        <w:rPr>
          <w:sz w:val="22"/>
          <w:szCs w:val="22"/>
        </w:rPr>
        <w:t xml:space="preserve"> передачу у </w:t>
      </w:r>
      <w:proofErr w:type="spellStart"/>
      <w:r>
        <w:rPr>
          <w:sz w:val="22"/>
          <w:szCs w:val="22"/>
        </w:rPr>
        <w:t>власність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громадянам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згідно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поданих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заяв</w:t>
      </w:r>
      <w:proofErr w:type="spellEnd"/>
      <w:r>
        <w:rPr>
          <w:sz w:val="22"/>
          <w:szCs w:val="22"/>
        </w:rPr>
        <w:t xml:space="preserve">», яка входила в </w:t>
      </w:r>
      <w:proofErr w:type="spellStart"/>
      <w:r>
        <w:rPr>
          <w:sz w:val="22"/>
          <w:szCs w:val="22"/>
        </w:rPr>
        <w:t>площу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земельної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ділянки</w:t>
      </w:r>
      <w:proofErr w:type="spellEnd"/>
      <w:r>
        <w:rPr>
          <w:sz w:val="22"/>
          <w:szCs w:val="22"/>
        </w:rPr>
        <w:t xml:space="preserve"> 0,1000га для </w:t>
      </w:r>
      <w:proofErr w:type="spellStart"/>
      <w:r>
        <w:rPr>
          <w:sz w:val="22"/>
          <w:szCs w:val="22"/>
        </w:rPr>
        <w:t>будівництва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обслуговування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житлового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будинку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господарських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будівель</w:t>
      </w:r>
      <w:proofErr w:type="spellEnd"/>
      <w:r>
        <w:rPr>
          <w:sz w:val="22"/>
          <w:szCs w:val="22"/>
        </w:rPr>
        <w:t xml:space="preserve"> і </w:t>
      </w:r>
      <w:proofErr w:type="spellStart"/>
      <w:r>
        <w:rPr>
          <w:sz w:val="22"/>
          <w:szCs w:val="22"/>
        </w:rPr>
        <w:t>споруд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також</w:t>
      </w:r>
      <w:proofErr w:type="spellEnd"/>
      <w:r>
        <w:rPr>
          <w:sz w:val="22"/>
          <w:szCs w:val="22"/>
        </w:rPr>
        <w:t xml:space="preserve"> те, </w:t>
      </w:r>
      <w:proofErr w:type="spellStart"/>
      <w:r>
        <w:rPr>
          <w:sz w:val="22"/>
          <w:szCs w:val="22"/>
        </w:rPr>
        <w:t>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він</w:t>
      </w:r>
      <w:proofErr w:type="spellEnd"/>
      <w:r>
        <w:rPr>
          <w:sz w:val="22"/>
          <w:szCs w:val="22"/>
        </w:rPr>
        <w:t xml:space="preserve"> є </w:t>
      </w:r>
      <w:proofErr w:type="spellStart"/>
      <w:r>
        <w:rPr>
          <w:sz w:val="22"/>
          <w:szCs w:val="22"/>
        </w:rPr>
        <w:t>спадкоємцем</w:t>
      </w:r>
      <w:proofErr w:type="spellEnd"/>
      <w:r>
        <w:rPr>
          <w:sz w:val="22"/>
          <w:szCs w:val="22"/>
        </w:rPr>
        <w:t xml:space="preserve"> майна </w:t>
      </w:r>
      <w:proofErr w:type="spellStart"/>
      <w:r>
        <w:rPr>
          <w:sz w:val="22"/>
          <w:szCs w:val="22"/>
        </w:rPr>
        <w:t>померлої</w:t>
      </w:r>
      <w:proofErr w:type="spellEnd"/>
      <w:r>
        <w:rPr>
          <w:sz w:val="22"/>
          <w:szCs w:val="22"/>
        </w:rPr>
        <w:t xml:space="preserve"> гр. </w:t>
      </w:r>
      <w:proofErr w:type="spellStart"/>
      <w:r>
        <w:rPr>
          <w:sz w:val="22"/>
          <w:szCs w:val="22"/>
        </w:rPr>
        <w:t>Тулис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Галини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Миколаївни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додаючи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рішення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Долинського</w:t>
      </w:r>
      <w:proofErr w:type="spellEnd"/>
      <w:r>
        <w:rPr>
          <w:sz w:val="22"/>
          <w:szCs w:val="22"/>
        </w:rPr>
        <w:t xml:space="preserve"> районного суду </w:t>
      </w:r>
      <w:proofErr w:type="spellStart"/>
      <w:r>
        <w:rPr>
          <w:sz w:val="22"/>
          <w:szCs w:val="22"/>
        </w:rPr>
        <w:t>Івано-Франківської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</w:t>
      </w:r>
      <w:proofErr w:type="spellEnd"/>
      <w:r>
        <w:rPr>
          <w:sz w:val="22"/>
          <w:szCs w:val="22"/>
        </w:rPr>
        <w:t xml:space="preserve"> 07 </w:t>
      </w:r>
      <w:proofErr w:type="spellStart"/>
      <w:r>
        <w:rPr>
          <w:sz w:val="22"/>
          <w:szCs w:val="22"/>
        </w:rPr>
        <w:t>травня</w:t>
      </w:r>
      <w:proofErr w:type="spellEnd"/>
      <w:r>
        <w:rPr>
          <w:sz w:val="22"/>
          <w:szCs w:val="22"/>
        </w:rPr>
        <w:t xml:space="preserve"> 2008 року справа № 2-520/2008 </w:t>
      </w:r>
      <w:proofErr w:type="spellStart"/>
      <w:r>
        <w:rPr>
          <w:sz w:val="22"/>
          <w:szCs w:val="22"/>
        </w:rPr>
        <w:t>рік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також</w:t>
      </w:r>
      <w:proofErr w:type="spellEnd"/>
      <w:r>
        <w:rPr>
          <w:sz w:val="22"/>
          <w:szCs w:val="22"/>
        </w:rPr>
        <w:t xml:space="preserve"> те, </w:t>
      </w:r>
      <w:proofErr w:type="spellStart"/>
      <w:r>
        <w:rPr>
          <w:sz w:val="22"/>
          <w:szCs w:val="22"/>
        </w:rPr>
        <w:t>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межі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цільове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призначення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земельних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ділянок</w:t>
      </w:r>
      <w:proofErr w:type="spellEnd"/>
      <w:r>
        <w:rPr>
          <w:sz w:val="22"/>
          <w:szCs w:val="22"/>
        </w:rPr>
        <w:t xml:space="preserve"> не </w:t>
      </w:r>
      <w:proofErr w:type="spellStart"/>
      <w:r>
        <w:rPr>
          <w:sz w:val="22"/>
          <w:szCs w:val="22"/>
        </w:rPr>
        <w:t>змінювались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керуючись</w:t>
      </w:r>
      <w:proofErr w:type="spellEnd"/>
      <w:r>
        <w:rPr>
          <w:sz w:val="22"/>
          <w:szCs w:val="22"/>
        </w:rPr>
        <w:t xml:space="preserve"> ст. 12, 116, 118, 121, 198 п.1 </w:t>
      </w:r>
      <w:proofErr w:type="spellStart"/>
      <w:r>
        <w:rPr>
          <w:sz w:val="22"/>
          <w:szCs w:val="22"/>
        </w:rPr>
        <w:t>Розділу</w:t>
      </w:r>
      <w:proofErr w:type="spellEnd"/>
      <w:r>
        <w:rPr>
          <w:sz w:val="22"/>
          <w:szCs w:val="22"/>
        </w:rPr>
        <w:t xml:space="preserve"> Х </w:t>
      </w:r>
      <w:proofErr w:type="spellStart"/>
      <w:r>
        <w:rPr>
          <w:sz w:val="22"/>
          <w:szCs w:val="22"/>
        </w:rPr>
        <w:t>Перехідних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положень</w:t>
      </w:r>
      <w:proofErr w:type="spellEnd"/>
      <w:r>
        <w:rPr>
          <w:sz w:val="22"/>
          <w:szCs w:val="22"/>
        </w:rPr>
        <w:t xml:space="preserve"> Земельного кодексу </w:t>
      </w:r>
      <w:proofErr w:type="spellStart"/>
      <w:r>
        <w:rPr>
          <w:sz w:val="22"/>
          <w:szCs w:val="22"/>
        </w:rPr>
        <w:t>України</w:t>
      </w:r>
      <w:proofErr w:type="spellEnd"/>
      <w:r>
        <w:rPr>
          <w:sz w:val="22"/>
          <w:szCs w:val="22"/>
        </w:rPr>
        <w:t xml:space="preserve">, ст. 26 п. 34 Закону </w:t>
      </w:r>
      <w:proofErr w:type="spellStart"/>
      <w:r>
        <w:rPr>
          <w:sz w:val="22"/>
          <w:szCs w:val="22"/>
        </w:rPr>
        <w:t>України</w:t>
      </w:r>
      <w:proofErr w:type="spellEnd"/>
      <w:r>
        <w:rPr>
          <w:sz w:val="22"/>
          <w:szCs w:val="22"/>
        </w:rPr>
        <w:t xml:space="preserve"> «Про </w:t>
      </w:r>
      <w:proofErr w:type="spellStart"/>
      <w:r>
        <w:rPr>
          <w:sz w:val="22"/>
          <w:szCs w:val="22"/>
        </w:rPr>
        <w:t>місцеве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самоврядування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Україні</w:t>
      </w:r>
      <w:proofErr w:type="spellEnd"/>
      <w:r>
        <w:rPr>
          <w:sz w:val="22"/>
          <w:szCs w:val="22"/>
        </w:rPr>
        <w:t xml:space="preserve">», ст. 55 Закону </w:t>
      </w:r>
      <w:proofErr w:type="spellStart"/>
      <w:r>
        <w:rPr>
          <w:sz w:val="22"/>
          <w:szCs w:val="22"/>
        </w:rPr>
        <w:t>України</w:t>
      </w:r>
      <w:proofErr w:type="spellEnd"/>
      <w:r>
        <w:rPr>
          <w:sz w:val="22"/>
          <w:szCs w:val="22"/>
        </w:rPr>
        <w:t xml:space="preserve"> «Про </w:t>
      </w:r>
      <w:proofErr w:type="spellStart"/>
      <w:r>
        <w:rPr>
          <w:sz w:val="22"/>
          <w:szCs w:val="22"/>
        </w:rPr>
        <w:t>землеустрій</w:t>
      </w:r>
      <w:proofErr w:type="spellEnd"/>
      <w:r>
        <w:rPr>
          <w:sz w:val="22"/>
          <w:szCs w:val="22"/>
        </w:rPr>
        <w:t xml:space="preserve">», Законом </w:t>
      </w:r>
      <w:proofErr w:type="spellStart"/>
      <w:r>
        <w:rPr>
          <w:sz w:val="22"/>
          <w:szCs w:val="22"/>
        </w:rPr>
        <w:t>України</w:t>
      </w:r>
      <w:proofErr w:type="spellEnd"/>
      <w:r>
        <w:rPr>
          <w:sz w:val="22"/>
          <w:szCs w:val="22"/>
        </w:rPr>
        <w:t xml:space="preserve"> «Про </w:t>
      </w:r>
      <w:proofErr w:type="spellStart"/>
      <w:r>
        <w:rPr>
          <w:sz w:val="22"/>
          <w:szCs w:val="22"/>
        </w:rPr>
        <w:t>Державний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земельний</w:t>
      </w:r>
      <w:proofErr w:type="spellEnd"/>
      <w:r>
        <w:rPr>
          <w:sz w:val="22"/>
          <w:szCs w:val="22"/>
        </w:rPr>
        <w:t xml:space="preserve"> кадастр», </w:t>
      </w:r>
      <w:proofErr w:type="spellStart"/>
      <w:r>
        <w:rPr>
          <w:sz w:val="22"/>
          <w:szCs w:val="22"/>
        </w:rPr>
        <w:t>Вигодська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селищна</w:t>
      </w:r>
      <w:proofErr w:type="spellEnd"/>
      <w:r>
        <w:rPr>
          <w:sz w:val="22"/>
          <w:szCs w:val="22"/>
        </w:rPr>
        <w:t xml:space="preserve"> рада</w:t>
      </w:r>
      <w:r>
        <w:rPr>
          <w:sz w:val="22"/>
          <w:szCs w:val="22"/>
          <w:lang w:val="uk-UA" w:eastAsia="uk-UA"/>
        </w:rPr>
        <w:tab/>
      </w:r>
    </w:p>
    <w:p w:rsidR="003B72EA" w:rsidRDefault="003B72EA" w:rsidP="003B72EA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3B72EA" w:rsidRDefault="003B72EA" w:rsidP="003B72EA">
      <w:pPr>
        <w:widowControl w:val="0"/>
        <w:autoSpaceDE w:val="0"/>
        <w:autoSpaceDN w:val="0"/>
        <w:adjustRightInd w:val="0"/>
        <w:jc w:val="center"/>
        <w:rPr>
          <w:lang w:val="uk-UA" w:eastAsia="uk-UA"/>
        </w:rPr>
      </w:pPr>
      <w:r>
        <w:rPr>
          <w:b/>
          <w:lang w:val="uk-UA" w:eastAsia="uk-UA"/>
        </w:rPr>
        <w:t>В И Р І Ш И Л А:</w:t>
      </w:r>
    </w:p>
    <w:p w:rsidR="003B72EA" w:rsidRDefault="003B72EA" w:rsidP="003B72E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1. </w:t>
      </w:r>
      <w:proofErr w:type="spellStart"/>
      <w:r>
        <w:rPr>
          <w:sz w:val="22"/>
          <w:szCs w:val="22"/>
          <w:lang w:val="uk-UA" w:eastAsia="uk-UA"/>
        </w:rPr>
        <w:t>Внести</w:t>
      </w:r>
      <w:proofErr w:type="spellEnd"/>
      <w:r>
        <w:rPr>
          <w:sz w:val="22"/>
          <w:szCs w:val="22"/>
          <w:lang w:val="uk-UA" w:eastAsia="uk-UA"/>
        </w:rPr>
        <w:t xml:space="preserve"> зміни у рішення сесії </w:t>
      </w:r>
      <w:proofErr w:type="spellStart"/>
      <w:r>
        <w:rPr>
          <w:sz w:val="22"/>
          <w:szCs w:val="22"/>
          <w:lang w:val="uk-UA" w:eastAsia="uk-UA"/>
        </w:rPr>
        <w:t>Старомізунської</w:t>
      </w:r>
      <w:proofErr w:type="spellEnd"/>
      <w:r>
        <w:rPr>
          <w:sz w:val="22"/>
          <w:szCs w:val="22"/>
          <w:lang w:val="uk-UA" w:eastAsia="uk-UA"/>
        </w:rPr>
        <w:t xml:space="preserve"> сільської ради від 26.12.2002 року № 169-6/2002 «Про передачу приватну власність земельних ділянок </w:t>
      </w:r>
      <w:proofErr w:type="spellStart"/>
      <w:r>
        <w:rPr>
          <w:sz w:val="22"/>
          <w:szCs w:val="22"/>
          <w:lang w:val="uk-UA" w:eastAsia="uk-UA"/>
        </w:rPr>
        <w:t>Тулису</w:t>
      </w:r>
      <w:proofErr w:type="spellEnd"/>
      <w:r>
        <w:rPr>
          <w:sz w:val="22"/>
          <w:szCs w:val="22"/>
          <w:lang w:val="uk-UA" w:eastAsia="uk-UA"/>
        </w:rPr>
        <w:t xml:space="preserve"> Ігорю Миколайовичу» та викласти в такій редакції:</w:t>
      </w:r>
    </w:p>
    <w:p w:rsidR="003B72EA" w:rsidRDefault="003B72EA" w:rsidP="003B72E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«Надати дозвіл на розробку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>
        <w:rPr>
          <w:sz w:val="22"/>
          <w:szCs w:val="22"/>
          <w:lang w:val="uk-UA" w:eastAsia="uk-UA"/>
        </w:rPr>
        <w:t>Тулису</w:t>
      </w:r>
      <w:proofErr w:type="spellEnd"/>
      <w:r>
        <w:rPr>
          <w:sz w:val="22"/>
          <w:szCs w:val="22"/>
          <w:lang w:val="uk-UA" w:eastAsia="uk-UA"/>
        </w:rPr>
        <w:t xml:space="preserve"> Ігорю Миколайовичу земельні ділянки для ведення особистого селянського господарства в с. Старий </w:t>
      </w:r>
      <w:proofErr w:type="spellStart"/>
      <w:r>
        <w:rPr>
          <w:sz w:val="22"/>
          <w:szCs w:val="22"/>
          <w:lang w:val="uk-UA" w:eastAsia="uk-UA"/>
        </w:rPr>
        <w:t>Мізунь</w:t>
      </w:r>
      <w:proofErr w:type="spellEnd"/>
      <w:r>
        <w:rPr>
          <w:sz w:val="22"/>
          <w:szCs w:val="22"/>
          <w:lang w:val="uk-UA" w:eastAsia="uk-UA"/>
        </w:rPr>
        <w:t xml:space="preserve">: площею 0,1000га в </w:t>
      </w:r>
      <w:proofErr w:type="spellStart"/>
      <w:r>
        <w:rPr>
          <w:sz w:val="22"/>
          <w:szCs w:val="22"/>
          <w:lang w:val="uk-UA" w:eastAsia="uk-UA"/>
        </w:rPr>
        <w:t>ур</w:t>
      </w:r>
      <w:proofErr w:type="spellEnd"/>
      <w:r>
        <w:rPr>
          <w:sz w:val="22"/>
          <w:szCs w:val="22"/>
          <w:lang w:val="uk-UA" w:eastAsia="uk-UA"/>
        </w:rPr>
        <w:t xml:space="preserve">. Верхня Бабка, площею 0,0650га в </w:t>
      </w:r>
      <w:proofErr w:type="spellStart"/>
      <w:r>
        <w:rPr>
          <w:sz w:val="22"/>
          <w:szCs w:val="22"/>
          <w:lang w:val="uk-UA" w:eastAsia="uk-UA"/>
        </w:rPr>
        <w:t>ур</w:t>
      </w:r>
      <w:proofErr w:type="spellEnd"/>
      <w:r>
        <w:rPr>
          <w:sz w:val="22"/>
          <w:szCs w:val="22"/>
          <w:lang w:val="uk-UA" w:eastAsia="uk-UA"/>
        </w:rPr>
        <w:t xml:space="preserve">. </w:t>
      </w:r>
      <w:proofErr w:type="spellStart"/>
      <w:r>
        <w:rPr>
          <w:sz w:val="22"/>
          <w:szCs w:val="22"/>
          <w:lang w:val="uk-UA" w:eastAsia="uk-UA"/>
        </w:rPr>
        <w:t>Дядич</w:t>
      </w:r>
      <w:proofErr w:type="spellEnd"/>
      <w:r>
        <w:rPr>
          <w:sz w:val="22"/>
          <w:szCs w:val="22"/>
          <w:lang w:val="uk-UA" w:eastAsia="uk-UA"/>
        </w:rPr>
        <w:t xml:space="preserve">, площею 0,1300га в </w:t>
      </w:r>
      <w:proofErr w:type="spellStart"/>
      <w:r>
        <w:rPr>
          <w:sz w:val="22"/>
          <w:szCs w:val="22"/>
          <w:lang w:val="uk-UA" w:eastAsia="uk-UA"/>
        </w:rPr>
        <w:t>ур</w:t>
      </w:r>
      <w:proofErr w:type="spellEnd"/>
      <w:r>
        <w:rPr>
          <w:sz w:val="22"/>
          <w:szCs w:val="22"/>
          <w:lang w:val="uk-UA" w:eastAsia="uk-UA"/>
        </w:rPr>
        <w:t xml:space="preserve">. </w:t>
      </w:r>
      <w:proofErr w:type="spellStart"/>
      <w:r>
        <w:rPr>
          <w:sz w:val="22"/>
          <w:szCs w:val="22"/>
          <w:lang w:val="uk-UA" w:eastAsia="uk-UA"/>
        </w:rPr>
        <w:t>Боняш</w:t>
      </w:r>
      <w:proofErr w:type="spellEnd"/>
      <w:r>
        <w:rPr>
          <w:sz w:val="22"/>
          <w:szCs w:val="22"/>
          <w:lang w:val="uk-UA" w:eastAsia="uk-UA"/>
        </w:rPr>
        <w:t xml:space="preserve"> та площею 0,0095га по вул. Перемоги.</w:t>
      </w:r>
    </w:p>
    <w:p w:rsidR="003B72EA" w:rsidRDefault="003B72EA" w:rsidP="003B72E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2. Гр. </w:t>
      </w:r>
      <w:proofErr w:type="spellStart"/>
      <w:r>
        <w:rPr>
          <w:sz w:val="22"/>
          <w:szCs w:val="22"/>
          <w:lang w:val="uk-UA" w:eastAsia="uk-UA"/>
        </w:rPr>
        <w:t>Тулису</w:t>
      </w:r>
      <w:proofErr w:type="spellEnd"/>
      <w:r>
        <w:rPr>
          <w:sz w:val="22"/>
          <w:szCs w:val="22"/>
          <w:lang w:val="uk-UA" w:eastAsia="uk-UA"/>
        </w:rPr>
        <w:t xml:space="preserve"> Ігорю Миколайовичу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3B72EA" w:rsidRDefault="003B72EA" w:rsidP="003B72E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3. Гр. </w:t>
      </w:r>
      <w:proofErr w:type="spellStart"/>
      <w:r>
        <w:rPr>
          <w:sz w:val="22"/>
          <w:szCs w:val="22"/>
          <w:lang w:val="uk-UA" w:eastAsia="uk-UA"/>
        </w:rPr>
        <w:t>Тулису</w:t>
      </w:r>
      <w:proofErr w:type="spellEnd"/>
      <w:r>
        <w:rPr>
          <w:sz w:val="22"/>
          <w:szCs w:val="22"/>
          <w:lang w:val="uk-UA" w:eastAsia="uk-UA"/>
        </w:rPr>
        <w:t xml:space="preserve"> Ігорю Миколайовичу технічну документацію із землеустрою щодо встановлення (відновлення) меж земельних ділянок в натурі (на місцевості) на дані земельні ділянки погодити згідно норм чинного законодавства України та подати на розгляд і затвердження сесії селищної ради у встановленому законодавством порядку.</w:t>
      </w:r>
    </w:p>
    <w:p w:rsidR="003B72EA" w:rsidRDefault="003B72EA" w:rsidP="003B72E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4. Рішення сесії </w:t>
      </w:r>
      <w:proofErr w:type="spellStart"/>
      <w:r>
        <w:rPr>
          <w:sz w:val="22"/>
          <w:szCs w:val="22"/>
          <w:lang w:val="uk-UA" w:eastAsia="uk-UA"/>
        </w:rPr>
        <w:t>Старомізунської</w:t>
      </w:r>
      <w:proofErr w:type="spellEnd"/>
      <w:r>
        <w:rPr>
          <w:sz w:val="22"/>
          <w:szCs w:val="22"/>
          <w:lang w:val="uk-UA" w:eastAsia="uk-UA"/>
        </w:rPr>
        <w:t xml:space="preserve"> сільської ради від рішення сесії </w:t>
      </w:r>
      <w:proofErr w:type="spellStart"/>
      <w:r>
        <w:rPr>
          <w:sz w:val="22"/>
          <w:szCs w:val="22"/>
          <w:lang w:val="uk-UA" w:eastAsia="uk-UA"/>
        </w:rPr>
        <w:t>Старомізунської</w:t>
      </w:r>
      <w:proofErr w:type="spellEnd"/>
      <w:r>
        <w:rPr>
          <w:sz w:val="22"/>
          <w:szCs w:val="22"/>
          <w:lang w:val="uk-UA" w:eastAsia="uk-UA"/>
        </w:rPr>
        <w:t xml:space="preserve"> сільської ради від 02 грудня 1993 року, п. 357 «Про безоплатну передачу у власність громадянам згідно поданих заяв» видане гр. </w:t>
      </w:r>
      <w:proofErr w:type="spellStart"/>
      <w:r>
        <w:rPr>
          <w:sz w:val="22"/>
          <w:szCs w:val="22"/>
          <w:lang w:val="uk-UA" w:eastAsia="uk-UA"/>
        </w:rPr>
        <w:t>Тулис</w:t>
      </w:r>
      <w:proofErr w:type="spellEnd"/>
      <w:r>
        <w:rPr>
          <w:sz w:val="22"/>
          <w:szCs w:val="22"/>
          <w:lang w:val="uk-UA" w:eastAsia="uk-UA"/>
        </w:rPr>
        <w:t xml:space="preserve"> Галині Миколаївні вважати таким, що втратило чинність в зв</w:t>
      </w:r>
      <w:r>
        <w:rPr>
          <w:sz w:val="22"/>
          <w:szCs w:val="22"/>
          <w:lang w:eastAsia="uk-UA"/>
        </w:rPr>
        <w:t>’</w:t>
      </w:r>
      <w:proofErr w:type="spellStart"/>
      <w:r>
        <w:rPr>
          <w:sz w:val="22"/>
          <w:szCs w:val="22"/>
          <w:lang w:eastAsia="uk-UA"/>
        </w:rPr>
        <w:t>язку</w:t>
      </w:r>
      <w:proofErr w:type="spellEnd"/>
      <w:r>
        <w:rPr>
          <w:sz w:val="22"/>
          <w:szCs w:val="22"/>
          <w:lang w:eastAsia="uk-UA"/>
        </w:rPr>
        <w:t xml:space="preserve"> з </w:t>
      </w:r>
      <w:proofErr w:type="spellStart"/>
      <w:r>
        <w:rPr>
          <w:sz w:val="22"/>
          <w:szCs w:val="22"/>
          <w:lang w:eastAsia="uk-UA"/>
        </w:rPr>
        <w:t>її</w:t>
      </w:r>
      <w:proofErr w:type="spellEnd"/>
      <w:r>
        <w:rPr>
          <w:sz w:val="22"/>
          <w:szCs w:val="22"/>
          <w:lang w:eastAsia="uk-UA"/>
        </w:rPr>
        <w:t xml:space="preserve"> </w:t>
      </w:r>
      <w:proofErr w:type="spellStart"/>
      <w:r>
        <w:rPr>
          <w:sz w:val="22"/>
          <w:szCs w:val="22"/>
          <w:lang w:eastAsia="uk-UA"/>
        </w:rPr>
        <w:t>смертю</w:t>
      </w:r>
      <w:proofErr w:type="spellEnd"/>
      <w:r>
        <w:rPr>
          <w:sz w:val="22"/>
          <w:szCs w:val="22"/>
          <w:lang w:eastAsia="uk-UA"/>
        </w:rPr>
        <w:t>.</w:t>
      </w:r>
      <w:r>
        <w:rPr>
          <w:sz w:val="22"/>
          <w:szCs w:val="22"/>
          <w:lang w:val="uk-UA" w:eastAsia="uk-UA"/>
        </w:rPr>
        <w:t xml:space="preserve">  </w:t>
      </w:r>
    </w:p>
    <w:p w:rsidR="003B72EA" w:rsidRDefault="003B72EA" w:rsidP="003B72E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відносин».</w:t>
      </w:r>
    </w:p>
    <w:p w:rsidR="003B72EA" w:rsidRDefault="003B72EA" w:rsidP="003B72E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</w:p>
    <w:p w:rsidR="003B72EA" w:rsidRDefault="003B72EA" w:rsidP="003B72E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Сел</w:t>
      </w:r>
      <w:r>
        <w:rPr>
          <w:sz w:val="22"/>
          <w:szCs w:val="22"/>
          <w:lang w:val="uk-UA" w:eastAsia="uk-UA"/>
        </w:rPr>
        <w:t>ищний голова                                                                                        Ярослав Наум</w:t>
      </w:r>
    </w:p>
    <w:sectPr w:rsidR="003B72EA" w:rsidSect="003B72E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EA"/>
    <w:rsid w:val="003B72EA"/>
    <w:rsid w:val="007C02AD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2DE55-F977-4BE7-8CED-66A4B5C4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2020-10-08T18:15:00Z</dcterms:created>
  <dcterms:modified xsi:type="dcterms:W3CDTF">2020-10-08T18:16:00Z</dcterms:modified>
</cp:coreProperties>
</file>